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BC" w:rsidRDefault="006017BC" w:rsidP="006017BC">
      <w:pPr>
        <w:tabs>
          <w:tab w:val="left" w:pos="285"/>
          <w:tab w:val="center" w:pos="43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017BC" w:rsidRDefault="006017BC" w:rsidP="006017BC">
      <w:pPr>
        <w:tabs>
          <w:tab w:val="left" w:pos="285"/>
          <w:tab w:val="center" w:pos="4320"/>
        </w:tabs>
        <w:rPr>
          <w:rFonts w:ascii="Arial" w:hAnsi="Arial" w:cs="Arial"/>
          <w:sz w:val="24"/>
          <w:szCs w:val="24"/>
        </w:rPr>
      </w:pPr>
    </w:p>
    <w:p w:rsidR="006017BC" w:rsidRDefault="006017BC" w:rsidP="006017BC">
      <w:pPr>
        <w:tabs>
          <w:tab w:val="left" w:pos="285"/>
          <w:tab w:val="center" w:pos="4320"/>
        </w:tabs>
        <w:rPr>
          <w:rFonts w:ascii="Arial" w:hAnsi="Arial" w:cs="Arial"/>
          <w:sz w:val="24"/>
          <w:szCs w:val="24"/>
        </w:rPr>
      </w:pPr>
    </w:p>
    <w:p w:rsidR="006017BC" w:rsidRDefault="006017BC" w:rsidP="006017BC">
      <w:pPr>
        <w:tabs>
          <w:tab w:val="left" w:pos="285"/>
          <w:tab w:val="center" w:pos="4320"/>
        </w:tabs>
        <w:rPr>
          <w:rFonts w:ascii="Arial" w:hAnsi="Arial" w:cs="Arial"/>
          <w:sz w:val="24"/>
          <w:szCs w:val="24"/>
        </w:rPr>
      </w:pPr>
    </w:p>
    <w:p w:rsidR="006017BC" w:rsidRDefault="006017BC" w:rsidP="006017BC">
      <w:pPr>
        <w:tabs>
          <w:tab w:val="left" w:pos="285"/>
          <w:tab w:val="center" w:pos="4320"/>
        </w:tabs>
        <w:rPr>
          <w:rFonts w:ascii="Arial" w:hAnsi="Arial" w:cs="Arial"/>
          <w:sz w:val="24"/>
          <w:szCs w:val="24"/>
        </w:rPr>
      </w:pPr>
    </w:p>
    <w:p w:rsidR="006017BC" w:rsidRDefault="006017BC" w:rsidP="006017BC">
      <w:pPr>
        <w:tabs>
          <w:tab w:val="left" w:pos="285"/>
          <w:tab w:val="center" w:pos="4320"/>
        </w:tabs>
        <w:rPr>
          <w:rFonts w:ascii="Arial" w:hAnsi="Arial" w:cs="Arial"/>
          <w:sz w:val="24"/>
          <w:szCs w:val="24"/>
        </w:rPr>
      </w:pPr>
    </w:p>
    <w:p w:rsidR="006017BC" w:rsidRDefault="006017BC" w:rsidP="006017BC">
      <w:pPr>
        <w:tabs>
          <w:tab w:val="left" w:pos="285"/>
          <w:tab w:val="center" w:pos="4320"/>
        </w:tabs>
        <w:rPr>
          <w:rFonts w:ascii="Arial" w:hAnsi="Arial" w:cs="Arial"/>
          <w:sz w:val="24"/>
          <w:szCs w:val="24"/>
        </w:rPr>
      </w:pPr>
    </w:p>
    <w:p w:rsidR="006017BC" w:rsidRDefault="006017BC" w:rsidP="006017BC">
      <w:pPr>
        <w:tabs>
          <w:tab w:val="left" w:pos="285"/>
          <w:tab w:val="center" w:pos="4320"/>
        </w:tabs>
        <w:rPr>
          <w:rFonts w:ascii="Arial" w:hAnsi="Arial" w:cs="Arial"/>
          <w:sz w:val="24"/>
          <w:szCs w:val="24"/>
        </w:rPr>
      </w:pPr>
    </w:p>
    <w:p w:rsidR="006017BC" w:rsidRDefault="006017BC" w:rsidP="006017BC">
      <w:pPr>
        <w:tabs>
          <w:tab w:val="left" w:pos="285"/>
          <w:tab w:val="center" w:pos="4320"/>
        </w:tabs>
        <w:rPr>
          <w:rFonts w:ascii="Arial" w:hAnsi="Arial" w:cs="Arial"/>
          <w:sz w:val="24"/>
          <w:szCs w:val="24"/>
        </w:rPr>
      </w:pPr>
    </w:p>
    <w:p w:rsidR="006017BC" w:rsidRDefault="006017BC" w:rsidP="006017BC">
      <w:pPr>
        <w:tabs>
          <w:tab w:val="left" w:pos="285"/>
          <w:tab w:val="center" w:pos="4320"/>
        </w:tabs>
        <w:rPr>
          <w:rFonts w:ascii="Arial" w:hAnsi="Arial" w:cs="Arial"/>
          <w:sz w:val="24"/>
          <w:szCs w:val="24"/>
        </w:rPr>
      </w:pPr>
    </w:p>
    <w:p w:rsidR="006017BC" w:rsidRDefault="006017BC" w:rsidP="006017BC">
      <w:pPr>
        <w:tabs>
          <w:tab w:val="left" w:pos="285"/>
          <w:tab w:val="center" w:pos="43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“</w:t>
      </w:r>
      <w:r w:rsidR="007A441E">
        <w:rPr>
          <w:rFonts w:ascii="Arial" w:hAnsi="Arial" w:cs="Arial"/>
          <w:sz w:val="24"/>
          <w:szCs w:val="24"/>
        </w:rPr>
        <w:t>How Effective is a</w:t>
      </w:r>
      <w:r>
        <w:rPr>
          <w:rFonts w:ascii="Arial" w:hAnsi="Arial" w:cs="Arial"/>
          <w:sz w:val="24"/>
          <w:szCs w:val="24"/>
        </w:rPr>
        <w:t>n Apology</w:t>
      </w:r>
      <w:r w:rsidR="007A441E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n Resolving Workplace Bullying Disputes?”</w:t>
      </w:r>
    </w:p>
    <w:p w:rsidR="006017BC" w:rsidRDefault="006017BC" w:rsidP="00A70C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017BC" w:rsidRPr="00327E15" w:rsidRDefault="006017BC" w:rsidP="006017BC">
      <w:pPr>
        <w:tabs>
          <w:tab w:val="left" w:pos="285"/>
          <w:tab w:val="center" w:pos="4320"/>
        </w:tabs>
        <w:spacing w:line="48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In </w:t>
      </w:r>
      <w:r>
        <w:rPr>
          <w:rFonts w:ascii="Arial" w:hAnsi="Arial" w:cs="Arial"/>
          <w:sz w:val="24"/>
          <w:szCs w:val="24"/>
        </w:rPr>
        <w:tab/>
        <w:t>“How Effective Is An Apology In Resolving Workplace Bullying Disputes?</w:t>
      </w:r>
      <w:proofErr w:type="gramStart"/>
      <w:r>
        <w:rPr>
          <w:rFonts w:ascii="Arial" w:hAnsi="Arial" w:cs="Arial"/>
          <w:sz w:val="24"/>
          <w:szCs w:val="24"/>
        </w:rPr>
        <w:t>”,</w:t>
      </w:r>
      <w:proofErr w:type="gramEnd"/>
      <w:r>
        <w:rPr>
          <w:rFonts w:ascii="Arial" w:hAnsi="Arial" w:cs="Arial"/>
          <w:sz w:val="24"/>
          <w:szCs w:val="24"/>
        </w:rPr>
        <w:t xml:space="preserve"> engages to find out if receiving an apology from an employer would reduce the tension, bullying in resolving disputes within the company.</w:t>
      </w:r>
      <w:r w:rsidR="006814BA">
        <w:rPr>
          <w:rFonts w:ascii="Arial" w:hAnsi="Arial" w:cs="Arial"/>
          <w:sz w:val="24"/>
          <w:szCs w:val="24"/>
        </w:rPr>
        <w:t xml:space="preserve"> This hypothesis was examined by the following questions: “Would African American workers be more likely than white workers to accept apologies?”, “Would female workers be more likely than male workers to accept apologies?”, and “ Would workers (including managers) who felt that an apology would make a difference in the resolution processes such as neutral fact-finding, mediation and arbitration?”, </w:t>
      </w:r>
      <w:r>
        <w:rPr>
          <w:rFonts w:ascii="Arial" w:hAnsi="Arial" w:cs="Arial"/>
          <w:sz w:val="24"/>
          <w:szCs w:val="24"/>
        </w:rPr>
        <w:t xml:space="preserve"> </w:t>
      </w:r>
      <w:r w:rsidR="00327E15">
        <w:rPr>
          <w:rFonts w:ascii="Arial" w:hAnsi="Arial" w:cs="Arial"/>
          <w:sz w:val="24"/>
          <w:szCs w:val="24"/>
          <w:vertAlign w:val="superscript"/>
        </w:rPr>
        <w:t>1</w:t>
      </w:r>
    </w:p>
    <w:p w:rsidR="006814BA" w:rsidRDefault="006814BA" w:rsidP="006017BC">
      <w:pPr>
        <w:tabs>
          <w:tab w:val="left" w:pos="285"/>
          <w:tab w:val="center" w:pos="432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 determine the</w:t>
      </w:r>
      <w:r w:rsidR="00327E15">
        <w:rPr>
          <w:rFonts w:ascii="Arial" w:hAnsi="Arial" w:cs="Arial"/>
          <w:sz w:val="24"/>
          <w:szCs w:val="24"/>
        </w:rPr>
        <w:t xml:space="preserve"> possible</w:t>
      </w:r>
      <w:r>
        <w:rPr>
          <w:rFonts w:ascii="Arial" w:hAnsi="Arial" w:cs="Arial"/>
          <w:sz w:val="24"/>
          <w:szCs w:val="24"/>
        </w:rPr>
        <w:t xml:space="preserve"> results of the research question</w:t>
      </w:r>
      <w:r w:rsidR="00327E15">
        <w:rPr>
          <w:rFonts w:ascii="Arial" w:hAnsi="Arial" w:cs="Arial"/>
          <w:sz w:val="24"/>
          <w:szCs w:val="24"/>
        </w:rPr>
        <w:t xml:space="preserve"> Fox and Stallworth formed </w:t>
      </w:r>
      <w:r w:rsidR="002A1681">
        <w:rPr>
          <w:rFonts w:ascii="Arial" w:hAnsi="Arial" w:cs="Arial"/>
          <w:sz w:val="24"/>
          <w:szCs w:val="24"/>
        </w:rPr>
        <w:t>13</w:t>
      </w:r>
      <w:r w:rsidR="00327E15">
        <w:rPr>
          <w:rFonts w:ascii="Arial" w:hAnsi="Arial" w:cs="Arial"/>
          <w:sz w:val="24"/>
          <w:szCs w:val="24"/>
        </w:rPr>
        <w:t xml:space="preserve"> questions for a questionnaire with the sample size of 262 full time employees. To break down the research further they asked several questions regarding age, race, employment status, education, income, self-characterization of color, and etc.</w:t>
      </w:r>
      <w:r w:rsidR="00327E15">
        <w:rPr>
          <w:rFonts w:ascii="Arial" w:hAnsi="Arial" w:cs="Arial"/>
          <w:sz w:val="24"/>
          <w:szCs w:val="24"/>
          <w:vertAlign w:val="superscript"/>
        </w:rPr>
        <w:t>1</w:t>
      </w:r>
      <w:r w:rsidR="00327E15">
        <w:rPr>
          <w:rFonts w:ascii="Arial" w:hAnsi="Arial" w:cs="Arial"/>
          <w:sz w:val="24"/>
          <w:szCs w:val="24"/>
        </w:rPr>
        <w:t xml:space="preserve"> </w:t>
      </w:r>
      <w:r w:rsidR="002A1681">
        <w:rPr>
          <w:rFonts w:ascii="Arial" w:hAnsi="Arial" w:cs="Arial"/>
          <w:sz w:val="24"/>
          <w:szCs w:val="24"/>
        </w:rPr>
        <w:t>In addition to these questions the authors created several opened ended questions top determine who the bullies were that directed the respondents to nominal scale for classification purposes.</w:t>
      </w:r>
    </w:p>
    <w:p w:rsidR="002A1681" w:rsidRDefault="002A1681" w:rsidP="006017BC">
      <w:pPr>
        <w:tabs>
          <w:tab w:val="left" w:pos="285"/>
          <w:tab w:val="center" w:pos="432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 results indicated that the findings were not </w:t>
      </w:r>
      <w:r w:rsidR="008212FE">
        <w:rPr>
          <w:rFonts w:ascii="Arial" w:hAnsi="Arial" w:cs="Arial"/>
          <w:sz w:val="24"/>
          <w:szCs w:val="24"/>
        </w:rPr>
        <w:t>consistent</w:t>
      </w:r>
      <w:r>
        <w:rPr>
          <w:rFonts w:ascii="Arial" w:hAnsi="Arial" w:cs="Arial"/>
          <w:sz w:val="24"/>
          <w:szCs w:val="24"/>
        </w:rPr>
        <w:t xml:space="preserve"> with the authors’ assumptions. “They found that </w:t>
      </w:r>
      <w:r w:rsidR="008212FE">
        <w:rPr>
          <w:rFonts w:ascii="Arial" w:hAnsi="Arial" w:cs="Arial"/>
          <w:sz w:val="24"/>
          <w:szCs w:val="24"/>
        </w:rPr>
        <w:t>African</w:t>
      </w:r>
      <w:r>
        <w:rPr>
          <w:rFonts w:ascii="Arial" w:hAnsi="Arial" w:cs="Arial"/>
          <w:sz w:val="24"/>
          <w:szCs w:val="24"/>
        </w:rPr>
        <w:t xml:space="preserve"> Americans were significantly less willing than whites to give </w:t>
      </w:r>
      <w:r w:rsidR="008212FE">
        <w:rPr>
          <w:rFonts w:ascii="Arial" w:hAnsi="Arial" w:cs="Arial"/>
          <w:sz w:val="24"/>
          <w:szCs w:val="24"/>
        </w:rPr>
        <w:t>significance</w:t>
      </w:r>
      <w:r>
        <w:rPr>
          <w:rFonts w:ascii="Arial" w:hAnsi="Arial" w:cs="Arial"/>
          <w:sz w:val="24"/>
          <w:szCs w:val="24"/>
        </w:rPr>
        <w:t xml:space="preserve"> to an </w:t>
      </w:r>
      <w:r w:rsidR="008212FE">
        <w:rPr>
          <w:rFonts w:ascii="Arial" w:hAnsi="Arial" w:cs="Arial"/>
          <w:sz w:val="24"/>
          <w:szCs w:val="24"/>
        </w:rPr>
        <w:t>apology</w:t>
      </w:r>
      <w:r>
        <w:rPr>
          <w:rFonts w:ascii="Arial" w:hAnsi="Arial" w:cs="Arial"/>
          <w:sz w:val="24"/>
          <w:szCs w:val="24"/>
        </w:rPr>
        <w:t xml:space="preserve">, </w:t>
      </w:r>
      <w:r w:rsidR="008212FE">
        <w:rPr>
          <w:rFonts w:ascii="Arial" w:hAnsi="Arial" w:cs="Arial"/>
          <w:sz w:val="24"/>
          <w:szCs w:val="24"/>
        </w:rPr>
        <w:t xml:space="preserve">and that men were slightly more willing than women, and managers were significantly more willing than non-managers to withdraw an EEOC charge if offered.” </w:t>
      </w:r>
      <w:r w:rsidR="008212FE">
        <w:rPr>
          <w:rFonts w:ascii="Arial" w:hAnsi="Arial" w:cs="Arial"/>
          <w:sz w:val="24"/>
          <w:szCs w:val="24"/>
          <w:vertAlign w:val="superscript"/>
        </w:rPr>
        <w:t>2</w:t>
      </w:r>
      <w:r w:rsidR="008212FE">
        <w:rPr>
          <w:rFonts w:ascii="Arial" w:hAnsi="Arial" w:cs="Arial"/>
          <w:sz w:val="24"/>
          <w:szCs w:val="24"/>
        </w:rPr>
        <w:t xml:space="preserve"> This correlates to the “efficacy theory” which the subjects may or may not feel like they are capable of change. I generally agree with the minorities groups and women being more </w:t>
      </w:r>
      <w:proofErr w:type="spellStart"/>
      <w:r w:rsidR="008212FE">
        <w:rPr>
          <w:rFonts w:ascii="Arial" w:hAnsi="Arial" w:cs="Arial"/>
          <w:sz w:val="24"/>
          <w:szCs w:val="24"/>
        </w:rPr>
        <w:lastRenderedPageBreak/>
        <w:t>subjectified</w:t>
      </w:r>
      <w:proofErr w:type="spellEnd"/>
      <w:r w:rsidR="008212FE">
        <w:rPr>
          <w:rFonts w:ascii="Arial" w:hAnsi="Arial" w:cs="Arial"/>
          <w:sz w:val="24"/>
          <w:szCs w:val="24"/>
        </w:rPr>
        <w:t xml:space="preserve"> when the issue of bullying arises, I believe that minority groups are more likely to initiate change within their lives especially in the work force. Therefore when </w:t>
      </w:r>
      <w:r w:rsidR="009D4CF7">
        <w:rPr>
          <w:rFonts w:ascii="Arial" w:hAnsi="Arial" w:cs="Arial"/>
          <w:sz w:val="24"/>
          <w:szCs w:val="24"/>
        </w:rPr>
        <w:t>a</w:t>
      </w:r>
      <w:r w:rsidR="008212FE">
        <w:rPr>
          <w:rFonts w:ascii="Arial" w:hAnsi="Arial" w:cs="Arial"/>
          <w:sz w:val="24"/>
          <w:szCs w:val="24"/>
        </w:rPr>
        <w:t xml:space="preserve"> conflict arises they are more likely to wish to have a 3</w:t>
      </w:r>
      <w:r w:rsidR="008212FE" w:rsidRPr="008212FE">
        <w:rPr>
          <w:rFonts w:ascii="Arial" w:hAnsi="Arial" w:cs="Arial"/>
          <w:sz w:val="24"/>
          <w:szCs w:val="24"/>
          <w:vertAlign w:val="superscript"/>
        </w:rPr>
        <w:t>rd</w:t>
      </w:r>
      <w:r w:rsidR="008212FE">
        <w:rPr>
          <w:rFonts w:ascii="Arial" w:hAnsi="Arial" w:cs="Arial"/>
          <w:sz w:val="24"/>
          <w:szCs w:val="24"/>
        </w:rPr>
        <w:t xml:space="preserve"> party available to justify the conflict rather than just assuming the issue correlates to a deeper conflict regarding sex or race.  </w:t>
      </w:r>
    </w:p>
    <w:p w:rsidR="008212FE" w:rsidRPr="00327E15" w:rsidRDefault="008212FE" w:rsidP="006017BC">
      <w:pPr>
        <w:tabs>
          <w:tab w:val="left" w:pos="285"/>
          <w:tab w:val="center" w:pos="432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wouldn’t obtain this information with the use of surveys. I would offer to </w:t>
      </w:r>
      <w:r w:rsidR="009D4CF7">
        <w:rPr>
          <w:rFonts w:ascii="Arial" w:hAnsi="Arial" w:cs="Arial"/>
          <w:sz w:val="24"/>
          <w:szCs w:val="24"/>
        </w:rPr>
        <w:t>engage in a field study where I would be able to socially observe the behaviors of the workers. I believe this would best alleviate conflict within a company. In the media there is a television show called “undercover boss”, which the “boss”</w:t>
      </w:r>
      <w:r w:rsidR="00747596">
        <w:rPr>
          <w:rFonts w:ascii="Arial" w:hAnsi="Arial" w:cs="Arial"/>
          <w:sz w:val="24"/>
          <w:szCs w:val="24"/>
        </w:rPr>
        <w:t xml:space="preserve"> or CEO</w:t>
      </w:r>
      <w:r w:rsidR="009D4CF7">
        <w:rPr>
          <w:rFonts w:ascii="Arial" w:hAnsi="Arial" w:cs="Arial"/>
          <w:sz w:val="24"/>
          <w:szCs w:val="24"/>
        </w:rPr>
        <w:t xml:space="preserve"> of a company infiltrates their stores and observes the employees. This generally relieves conflicts employees have towards their managers and company at hand. Thus, instead of providing an impersonal survey </w:t>
      </w:r>
      <w:r w:rsidR="00747596">
        <w:rPr>
          <w:rFonts w:ascii="Arial" w:hAnsi="Arial" w:cs="Arial"/>
          <w:sz w:val="24"/>
          <w:szCs w:val="24"/>
        </w:rPr>
        <w:t xml:space="preserve">which data can be skewed due to failing in validity, this provides a more meaningful and ethical approach to “providing apologies” where they are due. </w:t>
      </w:r>
    </w:p>
    <w:p w:rsidR="006017BC" w:rsidRDefault="008212FE" w:rsidP="008212FE">
      <w:pPr>
        <w:tabs>
          <w:tab w:val="left" w:pos="307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6017BC" w:rsidSect="007A441E">
      <w:headerReference w:type="even" r:id="rId9"/>
      <w:footerReference w:type="even" r:id="rId10"/>
      <w:pgSz w:w="12240" w:h="15840"/>
      <w:pgMar w:top="1440" w:right="1440" w:bottom="1440" w:left="21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9A" w:rsidRDefault="00845B9A" w:rsidP="006814BA">
      <w:pPr>
        <w:spacing w:after="0" w:line="240" w:lineRule="auto"/>
      </w:pPr>
      <w:r>
        <w:separator/>
      </w:r>
    </w:p>
  </w:endnote>
  <w:endnote w:type="continuationSeparator" w:id="0">
    <w:p w:rsidR="00845B9A" w:rsidRDefault="00845B9A" w:rsidP="0068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1E" w:rsidRDefault="007A441E" w:rsidP="007A441E">
    <w:pPr>
      <w:pStyle w:val="Footer"/>
    </w:pPr>
    <w:r>
      <w:t xml:space="preserve">1. Suzy Fox and Lamont </w:t>
    </w:r>
    <w:proofErr w:type="spellStart"/>
    <w:r>
      <w:t>E.Stallworth</w:t>
    </w:r>
    <w:proofErr w:type="spellEnd"/>
    <w:r>
      <w:t>, How Effective is and Apology in Resolving Workplace Bullying Disputes?</w:t>
    </w:r>
    <w:proofErr w:type="gramStart"/>
    <w:r>
      <w:t>”,</w:t>
    </w:r>
    <w:proofErr w:type="gramEnd"/>
    <w:r>
      <w:t xml:space="preserve"> Dispute Resolution Journal, May-July 2006 p. 56</w:t>
    </w:r>
  </w:p>
  <w:p w:rsidR="007A441E" w:rsidRDefault="007A441E" w:rsidP="007A441E">
    <w:pPr>
      <w:pStyle w:val="Footer"/>
    </w:pPr>
    <w:r>
      <w:t xml:space="preserve">2. Suzy Fox and Lamont </w:t>
    </w:r>
    <w:proofErr w:type="spellStart"/>
    <w:r>
      <w:t>E.Stallworth</w:t>
    </w:r>
    <w:proofErr w:type="spellEnd"/>
    <w:r>
      <w:t>, How Effective is and Apology in Resolving Workplace Bullying Disputes?</w:t>
    </w:r>
    <w:proofErr w:type="gramStart"/>
    <w:r>
      <w:t>”,</w:t>
    </w:r>
    <w:proofErr w:type="gramEnd"/>
    <w:r>
      <w:t xml:space="preserve"> Dispute Resolution Journal, May-July 2006 p. 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9A" w:rsidRDefault="00845B9A" w:rsidP="006814BA">
      <w:pPr>
        <w:spacing w:after="0" w:line="240" w:lineRule="auto"/>
      </w:pPr>
      <w:r>
        <w:separator/>
      </w:r>
    </w:p>
  </w:footnote>
  <w:footnote w:type="continuationSeparator" w:id="0">
    <w:p w:rsidR="00845B9A" w:rsidRDefault="00845B9A" w:rsidP="0068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BC" w:rsidRPr="00A70CBC" w:rsidRDefault="00A70CBC" w:rsidP="00A70CBC">
    <w:pPr>
      <w:pStyle w:val="Header"/>
      <w:rPr>
        <w:rFonts w:ascii="Arial" w:hAnsi="Arial" w:cs="Arial"/>
        <w:sz w:val="24"/>
        <w:szCs w:val="24"/>
      </w:rPr>
    </w:pPr>
    <w:r w:rsidRPr="00A70CBC">
      <w:rPr>
        <w:rFonts w:ascii="Arial" w:hAnsi="Arial" w:cs="Arial"/>
        <w:sz w:val="24"/>
        <w:szCs w:val="24"/>
      </w:rPr>
      <w:tab/>
    </w:r>
    <w:r w:rsidRPr="00A70CBC">
      <w:rPr>
        <w:rFonts w:ascii="Arial" w:hAnsi="Arial" w:cs="Arial"/>
        <w:sz w:val="24"/>
        <w:szCs w:val="24"/>
      </w:rPr>
      <w:tab/>
      <w:t>SOC345 Critique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01B86"/>
    <w:multiLevelType w:val="hybridMultilevel"/>
    <w:tmpl w:val="38BA8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BC"/>
    <w:rsid w:val="001B5FBD"/>
    <w:rsid w:val="001E6200"/>
    <w:rsid w:val="002A1681"/>
    <w:rsid w:val="00327E15"/>
    <w:rsid w:val="006017BC"/>
    <w:rsid w:val="006814BA"/>
    <w:rsid w:val="00747596"/>
    <w:rsid w:val="007A441E"/>
    <w:rsid w:val="007F6C53"/>
    <w:rsid w:val="008212FE"/>
    <w:rsid w:val="00845B9A"/>
    <w:rsid w:val="009D4CF7"/>
    <w:rsid w:val="00A70CBC"/>
    <w:rsid w:val="00B36CC1"/>
    <w:rsid w:val="00C801BA"/>
    <w:rsid w:val="00E4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4BA"/>
  </w:style>
  <w:style w:type="paragraph" w:styleId="Footer">
    <w:name w:val="footer"/>
    <w:basedOn w:val="Normal"/>
    <w:link w:val="FooterChar"/>
    <w:uiPriority w:val="99"/>
    <w:unhideWhenUsed/>
    <w:rsid w:val="00681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4BA"/>
  </w:style>
  <w:style w:type="paragraph" w:styleId="ListParagraph">
    <w:name w:val="List Paragraph"/>
    <w:basedOn w:val="Normal"/>
    <w:uiPriority w:val="34"/>
    <w:qFormat/>
    <w:rsid w:val="00821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4BA"/>
  </w:style>
  <w:style w:type="paragraph" w:styleId="Footer">
    <w:name w:val="footer"/>
    <w:basedOn w:val="Normal"/>
    <w:link w:val="FooterChar"/>
    <w:uiPriority w:val="99"/>
    <w:unhideWhenUsed/>
    <w:rsid w:val="00681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4BA"/>
  </w:style>
  <w:style w:type="paragraph" w:styleId="ListParagraph">
    <w:name w:val="List Paragraph"/>
    <w:basedOn w:val="Normal"/>
    <w:uiPriority w:val="34"/>
    <w:qFormat/>
    <w:rsid w:val="0082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FD86-1F62-449E-9A69-0787A0C6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</dc:creator>
  <cp:lastModifiedBy>LeMoyne College</cp:lastModifiedBy>
  <cp:revision>5</cp:revision>
  <dcterms:created xsi:type="dcterms:W3CDTF">2015-02-12T16:18:00Z</dcterms:created>
  <dcterms:modified xsi:type="dcterms:W3CDTF">2015-02-12T16:26:00Z</dcterms:modified>
</cp:coreProperties>
</file>