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097" w:rsidRPr="00DD13DE" w:rsidRDefault="00DD13DE">
      <w:pPr>
        <w:rPr>
          <w:b/>
          <w:sz w:val="3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340.8pt;margin-top:33.8pt;width:124.95pt;height:91pt;z-index:-251658752" wrapcoords="-43 0 -43 21541 21600 21541 21600 0 -43 0">
            <v:imagedata r:id="rId5" r:href="rId6"/>
            <w10:wrap type="tight"/>
          </v:shape>
        </w:pict>
      </w:r>
      <w:r w:rsidR="009C107E" w:rsidRPr="00DD13DE">
        <w:rPr>
          <w:b/>
          <w:sz w:val="36"/>
        </w:rPr>
        <w:t>A</w:t>
      </w:r>
      <w:r w:rsidR="002F698E">
        <w:rPr>
          <w:b/>
          <w:sz w:val="36"/>
        </w:rPr>
        <w:t>NL</w:t>
      </w:r>
      <w:r w:rsidR="009C107E" w:rsidRPr="00DD13DE">
        <w:rPr>
          <w:b/>
          <w:sz w:val="36"/>
        </w:rPr>
        <w:t xml:space="preserve"> 43</w:t>
      </w:r>
      <w:r w:rsidR="00555097" w:rsidRPr="00DD13DE">
        <w:rPr>
          <w:b/>
          <w:sz w:val="36"/>
        </w:rPr>
        <w:t>0</w:t>
      </w:r>
      <w:r w:rsidR="00555097" w:rsidRPr="00DD13DE">
        <w:rPr>
          <w:b/>
          <w:sz w:val="36"/>
        </w:rPr>
        <w:tab/>
      </w:r>
      <w:proofErr w:type="gramStart"/>
      <w:r w:rsidR="009C107E" w:rsidRPr="00DD13DE">
        <w:rPr>
          <w:b/>
          <w:sz w:val="36"/>
        </w:rPr>
        <w:t>Simulation</w:t>
      </w:r>
      <w:proofErr w:type="gramEnd"/>
      <w:r w:rsidR="009C107E" w:rsidRPr="00DD13DE">
        <w:rPr>
          <w:b/>
          <w:sz w:val="36"/>
        </w:rPr>
        <w:t xml:space="preserve"> and Risk Analysis</w:t>
      </w:r>
    </w:p>
    <w:p w:rsidR="000E458E" w:rsidRPr="00DD13DE" w:rsidRDefault="000E458E">
      <w:pPr>
        <w:spacing w:before="0" w:after="0"/>
        <w:rPr>
          <w:szCs w:val="24"/>
        </w:rPr>
      </w:pPr>
    </w:p>
    <w:p w:rsidR="00555097" w:rsidRPr="00DD13DE" w:rsidRDefault="00555097">
      <w:pPr>
        <w:spacing w:before="0" w:after="0"/>
        <w:rPr>
          <w:szCs w:val="24"/>
        </w:rPr>
      </w:pPr>
      <w:r w:rsidRPr="00DD13DE">
        <w:rPr>
          <w:b/>
          <w:szCs w:val="24"/>
        </w:rPr>
        <w:t>Instructor:</w:t>
      </w:r>
      <w:r w:rsidRPr="00DD13DE">
        <w:rPr>
          <w:szCs w:val="24"/>
        </w:rPr>
        <w:tab/>
      </w:r>
      <w:r w:rsidR="00DC336F" w:rsidRPr="00DD13DE">
        <w:rPr>
          <w:szCs w:val="24"/>
        </w:rPr>
        <w:t>Ronald Wright</w:t>
      </w:r>
    </w:p>
    <w:p w:rsidR="00555097" w:rsidRPr="00DD13DE" w:rsidRDefault="00555097" w:rsidP="00DD13DE">
      <w:pPr>
        <w:spacing w:before="0" w:after="0"/>
        <w:rPr>
          <w:szCs w:val="24"/>
        </w:rPr>
      </w:pPr>
      <w:r w:rsidRPr="00DD13DE">
        <w:rPr>
          <w:b/>
          <w:szCs w:val="24"/>
        </w:rPr>
        <w:t>Office:</w:t>
      </w:r>
      <w:r w:rsidRPr="00DD13DE">
        <w:rPr>
          <w:b/>
          <w:szCs w:val="24"/>
        </w:rPr>
        <w:tab/>
      </w:r>
      <w:r w:rsidRPr="00DD13DE">
        <w:rPr>
          <w:szCs w:val="24"/>
        </w:rPr>
        <w:t xml:space="preserve"> </w:t>
      </w:r>
      <w:r w:rsidRPr="00DD13DE">
        <w:rPr>
          <w:szCs w:val="24"/>
        </w:rPr>
        <w:tab/>
      </w:r>
      <w:r w:rsidR="00F03732">
        <w:rPr>
          <w:szCs w:val="24"/>
        </w:rPr>
        <w:t>MH 115</w:t>
      </w:r>
    </w:p>
    <w:p w:rsidR="00084D12" w:rsidRPr="00DD13DE" w:rsidRDefault="00084D12" w:rsidP="00DD13DE">
      <w:pPr>
        <w:spacing w:before="0" w:after="0"/>
        <w:rPr>
          <w:szCs w:val="24"/>
        </w:rPr>
      </w:pPr>
      <w:r w:rsidRPr="00DD13DE">
        <w:rPr>
          <w:b/>
          <w:szCs w:val="24"/>
        </w:rPr>
        <w:t>Office Hours:</w:t>
      </w:r>
      <w:r w:rsidRPr="00DD13DE">
        <w:rPr>
          <w:b/>
          <w:szCs w:val="24"/>
        </w:rPr>
        <w:tab/>
      </w:r>
      <w:r w:rsidRPr="00DD13DE">
        <w:rPr>
          <w:szCs w:val="24"/>
        </w:rPr>
        <w:t xml:space="preserve">T/TH </w:t>
      </w:r>
      <w:r w:rsidR="00DD13DE">
        <w:rPr>
          <w:szCs w:val="24"/>
        </w:rPr>
        <w:t>11:30 – 12:30</w:t>
      </w:r>
      <w:r w:rsidR="009C6024" w:rsidRPr="00DD13DE">
        <w:rPr>
          <w:szCs w:val="24"/>
        </w:rPr>
        <w:t xml:space="preserve">, WED </w:t>
      </w:r>
      <w:r w:rsidR="00F03732">
        <w:rPr>
          <w:szCs w:val="24"/>
        </w:rPr>
        <w:t>11:00</w:t>
      </w:r>
      <w:r w:rsidR="00DD13DE">
        <w:rPr>
          <w:szCs w:val="24"/>
        </w:rPr>
        <w:t xml:space="preserve"> - Noon</w:t>
      </w:r>
    </w:p>
    <w:p w:rsidR="00555097" w:rsidRPr="00DD13DE" w:rsidRDefault="00555097" w:rsidP="00DD13DE">
      <w:pPr>
        <w:spacing w:before="0" w:after="0"/>
        <w:rPr>
          <w:szCs w:val="24"/>
        </w:rPr>
      </w:pPr>
      <w:r w:rsidRPr="00DD13DE">
        <w:rPr>
          <w:b/>
          <w:szCs w:val="24"/>
        </w:rPr>
        <w:t>Phone:</w:t>
      </w:r>
      <w:r w:rsidRPr="00DD13DE">
        <w:rPr>
          <w:b/>
          <w:szCs w:val="24"/>
        </w:rPr>
        <w:tab/>
      </w:r>
      <w:r w:rsidRPr="00DD13DE">
        <w:rPr>
          <w:szCs w:val="24"/>
        </w:rPr>
        <w:t>445-43</w:t>
      </w:r>
      <w:r w:rsidR="00DC336F" w:rsidRPr="00DD13DE">
        <w:rPr>
          <w:szCs w:val="24"/>
        </w:rPr>
        <w:t>70</w:t>
      </w:r>
      <w:r w:rsidRPr="00DD13DE">
        <w:rPr>
          <w:szCs w:val="24"/>
        </w:rPr>
        <w:tab/>
      </w:r>
    </w:p>
    <w:p w:rsidR="00555097" w:rsidRPr="00DD13DE" w:rsidRDefault="00555097" w:rsidP="00DD13DE">
      <w:pPr>
        <w:rPr>
          <w:szCs w:val="24"/>
        </w:rPr>
      </w:pPr>
      <w:r w:rsidRPr="00DD13DE">
        <w:rPr>
          <w:b/>
          <w:szCs w:val="24"/>
        </w:rPr>
        <w:t>Email:</w:t>
      </w:r>
      <w:r w:rsidRPr="00DD13DE">
        <w:rPr>
          <w:szCs w:val="24"/>
        </w:rPr>
        <w:tab/>
      </w:r>
      <w:r w:rsidRPr="00DD13DE">
        <w:rPr>
          <w:szCs w:val="24"/>
        </w:rPr>
        <w:tab/>
      </w:r>
      <w:r w:rsidR="00DC336F" w:rsidRPr="00DD13DE">
        <w:rPr>
          <w:rStyle w:val="Hyperlink"/>
          <w:szCs w:val="24"/>
        </w:rPr>
        <w:t>wright</w:t>
      </w:r>
      <w:r w:rsidRPr="00DD13DE">
        <w:rPr>
          <w:rStyle w:val="Hyperlink"/>
          <w:szCs w:val="24"/>
        </w:rPr>
        <w:t>@lemoyne.edu</w:t>
      </w:r>
    </w:p>
    <w:p w:rsidR="00555097" w:rsidRPr="00DD13DE" w:rsidRDefault="00555097" w:rsidP="00DD39D6">
      <w:pPr>
        <w:rPr>
          <w:sz w:val="22"/>
          <w:szCs w:val="22"/>
        </w:rPr>
      </w:pPr>
      <w:r w:rsidRPr="00DD13DE">
        <w:rPr>
          <w:b/>
          <w:sz w:val="22"/>
          <w:szCs w:val="22"/>
        </w:rPr>
        <w:t xml:space="preserve">Course Description: </w:t>
      </w:r>
      <w:r w:rsidR="009C107E" w:rsidRPr="00DD13DE">
        <w:rPr>
          <w:sz w:val="22"/>
          <w:szCs w:val="22"/>
        </w:rPr>
        <w:t>This course is designed to provide students with basic understanding of concepts of simulation and provide them the opportunity to design several simulations for various applications.  Methodologies are introduced in the context of financial and operations applications and include techniques for risk analysis. Models will include both event and process simulations. Simulation software packages are introduced as tools for problem solving.</w:t>
      </w:r>
    </w:p>
    <w:p w:rsidR="00C954C8" w:rsidRPr="00DD13DE" w:rsidRDefault="00C954C8" w:rsidP="00DD39D6">
      <w:pPr>
        <w:rPr>
          <w:sz w:val="22"/>
          <w:szCs w:val="22"/>
        </w:rPr>
      </w:pPr>
      <w:r w:rsidRPr="00DD13DE">
        <w:rPr>
          <w:b/>
          <w:sz w:val="22"/>
          <w:szCs w:val="22"/>
        </w:rPr>
        <w:t xml:space="preserve">Course Goals and Objectives:  </w:t>
      </w:r>
      <w:r w:rsidRPr="00DD13DE">
        <w:rPr>
          <w:sz w:val="22"/>
          <w:szCs w:val="22"/>
        </w:rPr>
        <w:t xml:space="preserve">Upon successful completion of this course, students will be able to: 1) </w:t>
      </w:r>
      <w:r w:rsidR="003724DD" w:rsidRPr="00DD13DE">
        <w:rPr>
          <w:sz w:val="22"/>
          <w:szCs w:val="22"/>
        </w:rPr>
        <w:t>u</w:t>
      </w:r>
      <w:r w:rsidRPr="00DD13DE">
        <w:rPr>
          <w:sz w:val="22"/>
          <w:szCs w:val="22"/>
        </w:rPr>
        <w:t xml:space="preserve">nderstand the contexts in which simulation models can support effective decision making, 2) </w:t>
      </w:r>
      <w:r w:rsidR="003724DD" w:rsidRPr="00DD13DE">
        <w:rPr>
          <w:sz w:val="22"/>
          <w:szCs w:val="22"/>
        </w:rPr>
        <w:t>u</w:t>
      </w:r>
      <w:r w:rsidRPr="00DD13DE">
        <w:rPr>
          <w:sz w:val="22"/>
          <w:szCs w:val="22"/>
        </w:rPr>
        <w:t xml:space="preserve">nderstand to the need to be able to model risk and uncertainty in many analytical models, 3) </w:t>
      </w:r>
      <w:r w:rsidR="003724DD" w:rsidRPr="00DD13DE">
        <w:rPr>
          <w:sz w:val="22"/>
          <w:szCs w:val="22"/>
        </w:rPr>
        <w:t>b</w:t>
      </w:r>
      <w:r w:rsidRPr="00DD13DE">
        <w:rPr>
          <w:sz w:val="22"/>
          <w:szCs w:val="22"/>
        </w:rPr>
        <w:t xml:space="preserve">e able to create basic simulation models in </w:t>
      </w:r>
      <w:r w:rsidR="003724DD" w:rsidRPr="00DD13DE">
        <w:rPr>
          <w:sz w:val="22"/>
          <w:szCs w:val="22"/>
        </w:rPr>
        <w:t>E</w:t>
      </w:r>
      <w:r w:rsidRPr="00DD13DE">
        <w:rPr>
          <w:sz w:val="22"/>
          <w:szCs w:val="22"/>
        </w:rPr>
        <w:t xml:space="preserve">xcel and demonstrate a thorough understanding of the statistical analysis that underlies simulation models, 4) </w:t>
      </w:r>
      <w:r w:rsidR="003724DD" w:rsidRPr="00DD13DE">
        <w:rPr>
          <w:sz w:val="22"/>
          <w:szCs w:val="22"/>
        </w:rPr>
        <w:t>b</w:t>
      </w:r>
      <w:r w:rsidRPr="00DD13DE">
        <w:rPr>
          <w:sz w:val="22"/>
          <w:szCs w:val="22"/>
        </w:rPr>
        <w:t xml:space="preserve">e able to use professional simulation software and to understand the inherent limitations, </w:t>
      </w:r>
      <w:r w:rsidR="003724DD" w:rsidRPr="00DD13DE">
        <w:rPr>
          <w:sz w:val="22"/>
          <w:szCs w:val="22"/>
        </w:rPr>
        <w:t xml:space="preserve"> 5) be able to create effective simulation models that appropriately represent risk and uncertainty,  and 6) be able to apply simulation models in a variety of functional settings explicitly including analysis of risk in the context of financial investments.</w:t>
      </w:r>
    </w:p>
    <w:p w:rsidR="00555097" w:rsidRPr="00DD13DE" w:rsidRDefault="00555097" w:rsidP="00DD39D6">
      <w:pPr>
        <w:rPr>
          <w:sz w:val="22"/>
          <w:szCs w:val="22"/>
        </w:rPr>
      </w:pPr>
      <w:r w:rsidRPr="00DD13DE">
        <w:rPr>
          <w:b/>
          <w:sz w:val="22"/>
          <w:szCs w:val="22"/>
        </w:rPr>
        <w:t>Text:</w:t>
      </w:r>
      <w:r w:rsidRPr="00DD13DE">
        <w:rPr>
          <w:sz w:val="22"/>
          <w:szCs w:val="22"/>
        </w:rPr>
        <w:tab/>
      </w:r>
      <w:r w:rsidR="007610E0" w:rsidRPr="00F03732">
        <w:rPr>
          <w:i/>
          <w:sz w:val="22"/>
          <w:szCs w:val="22"/>
        </w:rPr>
        <w:t>Introduction to Simulation and Risk Analysis</w:t>
      </w:r>
      <w:r w:rsidR="007610E0" w:rsidRPr="00DD13DE">
        <w:rPr>
          <w:sz w:val="22"/>
          <w:szCs w:val="22"/>
        </w:rPr>
        <w:t xml:space="preserve">, a workbook, is available in </w:t>
      </w:r>
      <w:r w:rsidR="00C954C8" w:rsidRPr="00DD13DE">
        <w:rPr>
          <w:sz w:val="22"/>
          <w:szCs w:val="22"/>
        </w:rPr>
        <w:t>the bookstore</w:t>
      </w:r>
      <w:r w:rsidR="00A21E18" w:rsidRPr="00DD13DE">
        <w:rPr>
          <w:sz w:val="22"/>
          <w:szCs w:val="22"/>
        </w:rPr>
        <w:t xml:space="preserve">. </w:t>
      </w:r>
      <w:r w:rsidR="007610E0" w:rsidRPr="00DD13DE">
        <w:rPr>
          <w:sz w:val="22"/>
          <w:szCs w:val="22"/>
        </w:rPr>
        <w:t xml:space="preserve"> The workbook is required and will be used each day in class. Since this is the only text, a</w:t>
      </w:r>
      <w:r w:rsidR="00A21E18" w:rsidRPr="00DD13DE">
        <w:rPr>
          <w:sz w:val="22"/>
          <w:szCs w:val="22"/>
        </w:rPr>
        <w:t>ttendance is very important.</w:t>
      </w:r>
    </w:p>
    <w:p w:rsidR="00555097" w:rsidRPr="00DD13DE" w:rsidRDefault="00555097" w:rsidP="00DD39D6">
      <w:pPr>
        <w:rPr>
          <w:sz w:val="22"/>
          <w:szCs w:val="22"/>
        </w:rPr>
      </w:pPr>
      <w:r w:rsidRPr="00DD13DE">
        <w:rPr>
          <w:b/>
          <w:sz w:val="22"/>
          <w:szCs w:val="22"/>
        </w:rPr>
        <w:t>Class Activity:</w:t>
      </w:r>
      <w:r w:rsidRPr="00DD13DE">
        <w:rPr>
          <w:sz w:val="22"/>
          <w:szCs w:val="22"/>
        </w:rPr>
        <w:t xml:space="preserve"> Class will be a combination of lecture and class activities. </w:t>
      </w:r>
      <w:r w:rsidR="008B63E7" w:rsidRPr="00DD13DE">
        <w:rPr>
          <w:sz w:val="22"/>
          <w:szCs w:val="22"/>
        </w:rPr>
        <w:t>Most</w:t>
      </w:r>
      <w:r w:rsidRPr="00DD13DE">
        <w:rPr>
          <w:sz w:val="22"/>
          <w:szCs w:val="22"/>
        </w:rPr>
        <w:t xml:space="preserve"> of the class activity will involve computer usage.  </w:t>
      </w:r>
    </w:p>
    <w:p w:rsidR="00A21E18" w:rsidRPr="00DD13DE" w:rsidRDefault="00555097" w:rsidP="00A120DF">
      <w:pPr>
        <w:rPr>
          <w:sz w:val="22"/>
          <w:szCs w:val="22"/>
        </w:rPr>
      </w:pPr>
      <w:r w:rsidRPr="00DD13DE">
        <w:rPr>
          <w:b/>
          <w:sz w:val="22"/>
          <w:szCs w:val="22"/>
        </w:rPr>
        <w:t>Computer Software:</w:t>
      </w:r>
      <w:r w:rsidRPr="00DD13DE">
        <w:rPr>
          <w:sz w:val="22"/>
          <w:szCs w:val="22"/>
        </w:rPr>
        <w:tab/>
        <w:t>The primary computer software will be Excel</w:t>
      </w:r>
      <w:r w:rsidR="008B63E7" w:rsidRPr="00DD13DE">
        <w:rPr>
          <w:sz w:val="22"/>
          <w:szCs w:val="22"/>
        </w:rPr>
        <w:t>.</w:t>
      </w:r>
      <w:r w:rsidRPr="00DD13DE">
        <w:rPr>
          <w:sz w:val="22"/>
          <w:szCs w:val="22"/>
        </w:rPr>
        <w:t xml:space="preserve"> Crystal Ball </w:t>
      </w:r>
      <w:r w:rsidR="008B63E7" w:rsidRPr="00DD13DE">
        <w:rPr>
          <w:sz w:val="22"/>
          <w:szCs w:val="22"/>
        </w:rPr>
        <w:t xml:space="preserve">Excel Add-In will be incorporated in many </w:t>
      </w:r>
      <w:r w:rsidR="007734BD" w:rsidRPr="00DD13DE">
        <w:rPr>
          <w:sz w:val="22"/>
          <w:szCs w:val="22"/>
        </w:rPr>
        <w:t xml:space="preserve">Excel models. </w:t>
      </w:r>
    </w:p>
    <w:p w:rsidR="00555097" w:rsidRPr="00DD13DE" w:rsidRDefault="00555097" w:rsidP="00A120DF">
      <w:pPr>
        <w:rPr>
          <w:sz w:val="22"/>
          <w:szCs w:val="22"/>
        </w:rPr>
      </w:pPr>
      <w:r w:rsidRPr="00DD13DE">
        <w:rPr>
          <w:b/>
          <w:sz w:val="22"/>
          <w:szCs w:val="22"/>
        </w:rPr>
        <w:t>Grading:</w:t>
      </w:r>
      <w:r w:rsidRPr="00DD13DE">
        <w:rPr>
          <w:sz w:val="22"/>
          <w:szCs w:val="22"/>
        </w:rPr>
        <w:tab/>
        <w:t>Your final grade will be comprised of the following components:</w:t>
      </w:r>
    </w:p>
    <w:p w:rsidR="00555097" w:rsidRPr="00DD13DE" w:rsidRDefault="00555097" w:rsidP="00173C30">
      <w:pPr>
        <w:numPr>
          <w:ilvl w:val="0"/>
          <w:numId w:val="9"/>
        </w:numPr>
        <w:rPr>
          <w:sz w:val="22"/>
          <w:szCs w:val="22"/>
        </w:rPr>
      </w:pPr>
      <w:r w:rsidRPr="00DD13DE">
        <w:rPr>
          <w:sz w:val="22"/>
          <w:szCs w:val="22"/>
        </w:rPr>
        <w:t>Assignments and in class activities distribu</w:t>
      </w:r>
      <w:r w:rsidR="007734BD" w:rsidRPr="00DD13DE">
        <w:rPr>
          <w:sz w:val="22"/>
          <w:szCs w:val="22"/>
        </w:rPr>
        <w:t>ted through</w:t>
      </w:r>
      <w:r w:rsidR="009C107E" w:rsidRPr="00DD13DE">
        <w:rPr>
          <w:sz w:val="22"/>
          <w:szCs w:val="22"/>
        </w:rPr>
        <w:t xml:space="preserve">out the semester. </w:t>
      </w:r>
      <w:r w:rsidR="007610E0" w:rsidRPr="00DD13DE">
        <w:rPr>
          <w:sz w:val="22"/>
          <w:szCs w:val="22"/>
        </w:rPr>
        <w:t xml:space="preserve">Assignments turned in late will lose 10 points for each day. </w:t>
      </w:r>
      <w:r w:rsidR="009C107E" w:rsidRPr="00DD13DE">
        <w:rPr>
          <w:sz w:val="22"/>
          <w:szCs w:val="22"/>
        </w:rPr>
        <w:t>(2</w:t>
      </w:r>
      <w:r w:rsidR="002F52D5">
        <w:rPr>
          <w:sz w:val="22"/>
          <w:szCs w:val="22"/>
        </w:rPr>
        <w:t>5</w:t>
      </w:r>
      <w:r w:rsidRPr="00DD13DE">
        <w:rPr>
          <w:sz w:val="22"/>
          <w:szCs w:val="22"/>
        </w:rPr>
        <w:t xml:space="preserve">% </w:t>
      </w:r>
      <w:r w:rsidR="002F52D5">
        <w:rPr>
          <w:sz w:val="22"/>
          <w:szCs w:val="22"/>
        </w:rPr>
        <w:t xml:space="preserve"> of </w:t>
      </w:r>
      <w:r w:rsidRPr="00DD13DE">
        <w:rPr>
          <w:sz w:val="22"/>
          <w:szCs w:val="22"/>
        </w:rPr>
        <w:t>total)</w:t>
      </w:r>
    </w:p>
    <w:p w:rsidR="00AD2F82" w:rsidRPr="00DD13DE" w:rsidRDefault="00442B0B" w:rsidP="00173C30">
      <w:pPr>
        <w:numPr>
          <w:ilvl w:val="0"/>
          <w:numId w:val="9"/>
        </w:numPr>
        <w:tabs>
          <w:tab w:val="left" w:pos="1440"/>
        </w:tabs>
        <w:rPr>
          <w:sz w:val="22"/>
          <w:szCs w:val="22"/>
        </w:rPr>
      </w:pPr>
      <w:r w:rsidRPr="00DD13DE">
        <w:rPr>
          <w:sz w:val="22"/>
          <w:szCs w:val="22"/>
        </w:rPr>
        <w:t xml:space="preserve">Two </w:t>
      </w:r>
      <w:r w:rsidR="00242265" w:rsidRPr="00DD13DE">
        <w:rPr>
          <w:sz w:val="22"/>
          <w:szCs w:val="22"/>
        </w:rPr>
        <w:t>tests</w:t>
      </w:r>
      <w:r w:rsidR="009C107E" w:rsidRPr="00DD13DE">
        <w:rPr>
          <w:sz w:val="22"/>
          <w:szCs w:val="22"/>
        </w:rPr>
        <w:t>.</w:t>
      </w:r>
      <w:r w:rsidRPr="00DD13DE">
        <w:rPr>
          <w:sz w:val="22"/>
          <w:szCs w:val="22"/>
        </w:rPr>
        <w:t xml:space="preserve"> </w:t>
      </w:r>
      <w:r w:rsidR="00242265" w:rsidRPr="00DD13DE">
        <w:rPr>
          <w:sz w:val="22"/>
          <w:szCs w:val="22"/>
        </w:rPr>
        <w:t>Tests</w:t>
      </w:r>
      <w:r w:rsidR="00AD2F82" w:rsidRPr="00DD13DE">
        <w:rPr>
          <w:sz w:val="22"/>
          <w:szCs w:val="22"/>
        </w:rPr>
        <w:t xml:space="preserve"> are designed to test basic understanding of simulat</w:t>
      </w:r>
      <w:r w:rsidR="00242265" w:rsidRPr="00DD13DE">
        <w:rPr>
          <w:sz w:val="22"/>
          <w:szCs w:val="22"/>
        </w:rPr>
        <w:t>ion concepts and applications</w:t>
      </w:r>
      <w:r w:rsidR="00AD2F82" w:rsidRPr="00DD13DE">
        <w:rPr>
          <w:sz w:val="22"/>
          <w:szCs w:val="22"/>
        </w:rPr>
        <w:t xml:space="preserve">. </w:t>
      </w:r>
      <w:r w:rsidR="00705653">
        <w:rPr>
          <w:sz w:val="22"/>
          <w:szCs w:val="22"/>
        </w:rPr>
        <w:t>Two week notice will be given for the date of each test</w:t>
      </w:r>
      <w:r w:rsidR="00AD2F82" w:rsidRPr="00DD13DE">
        <w:rPr>
          <w:sz w:val="22"/>
          <w:szCs w:val="22"/>
        </w:rPr>
        <w:t xml:space="preserve"> </w:t>
      </w:r>
      <w:r w:rsidR="007734BD" w:rsidRPr="00DD13DE">
        <w:rPr>
          <w:sz w:val="22"/>
          <w:szCs w:val="22"/>
        </w:rPr>
        <w:t>(50%</w:t>
      </w:r>
      <w:r w:rsidR="002F52D5">
        <w:rPr>
          <w:sz w:val="22"/>
          <w:szCs w:val="22"/>
        </w:rPr>
        <w:t xml:space="preserve"> of </w:t>
      </w:r>
      <w:r w:rsidR="007734BD" w:rsidRPr="00DD13DE">
        <w:rPr>
          <w:sz w:val="22"/>
          <w:szCs w:val="22"/>
        </w:rPr>
        <w:t xml:space="preserve"> total)</w:t>
      </w:r>
    </w:p>
    <w:p w:rsidR="002F52D5" w:rsidRDefault="00705653" w:rsidP="00DD13DE">
      <w:pPr>
        <w:numPr>
          <w:ilvl w:val="0"/>
          <w:numId w:val="9"/>
        </w:numPr>
        <w:rPr>
          <w:sz w:val="22"/>
          <w:szCs w:val="22"/>
        </w:rPr>
      </w:pPr>
      <w:r>
        <w:rPr>
          <w:sz w:val="22"/>
          <w:szCs w:val="22"/>
        </w:rPr>
        <w:t>Final Exam covering all course content and given at time assigned by the registrar’s office</w:t>
      </w:r>
      <w:r w:rsidR="002F52D5">
        <w:rPr>
          <w:sz w:val="22"/>
          <w:szCs w:val="22"/>
        </w:rPr>
        <w:t>. (25% of total)</w:t>
      </w:r>
    </w:p>
    <w:p w:rsidR="00D44414" w:rsidRPr="002F52D5" w:rsidRDefault="00A120DF" w:rsidP="00DD13DE">
      <w:pPr>
        <w:numPr>
          <w:ilvl w:val="0"/>
          <w:numId w:val="9"/>
        </w:numPr>
        <w:rPr>
          <w:sz w:val="22"/>
          <w:szCs w:val="22"/>
        </w:rPr>
      </w:pPr>
      <w:r w:rsidRPr="002F52D5">
        <w:rPr>
          <w:b/>
          <w:sz w:val="22"/>
          <w:szCs w:val="22"/>
        </w:rPr>
        <w:t>Students with Disabilities</w:t>
      </w:r>
      <w:r w:rsidRPr="002F52D5">
        <w:rPr>
          <w:sz w:val="22"/>
          <w:szCs w:val="22"/>
        </w:rPr>
        <w:t>: If you feel that you are a student who may need academic accommodations due to a disability, then you should immediately register with the Director of the Academic Support Center. ASC is the Le Moyne College office that authorizes special accommodations for students with disabilities.  If you have a documented disability and you wish to discuss academic accommodations, please contact the instructor within the first week of class.</w:t>
      </w:r>
      <w:r w:rsidR="009C557B" w:rsidRPr="002F52D5">
        <w:rPr>
          <w:rFonts w:ascii="Courier" w:hAnsi="Courier"/>
          <w:szCs w:val="24"/>
        </w:rPr>
        <w:t xml:space="preserve">     </w:t>
      </w:r>
      <w:bookmarkStart w:id="0" w:name="_GoBack"/>
      <w:bookmarkEnd w:id="0"/>
    </w:p>
    <w:sectPr w:rsidR="00D44414" w:rsidRPr="002F52D5" w:rsidSect="007734BD">
      <w:pgSz w:w="12240" w:h="15840"/>
      <w:pgMar w:top="135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PSS Marker Se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F8213B"/>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
    <w:nsid w:val="21166EFC"/>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
    <w:nsid w:val="2D6701DB"/>
    <w:multiLevelType w:val="hybridMultilevel"/>
    <w:tmpl w:val="D0421B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93C6844"/>
    <w:multiLevelType w:val="hybridMultilevel"/>
    <w:tmpl w:val="95E88C6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4AC35CA5"/>
    <w:multiLevelType w:val="hybridMultilevel"/>
    <w:tmpl w:val="D326E9F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4D8F22EA"/>
    <w:multiLevelType w:val="singleLevel"/>
    <w:tmpl w:val="6C12818A"/>
    <w:lvl w:ilvl="0">
      <w:start w:val="1"/>
      <w:numFmt w:val="bullet"/>
      <w:lvlText w:val=""/>
      <w:lvlJc w:val="left"/>
      <w:pPr>
        <w:tabs>
          <w:tab w:val="num" w:pos="360"/>
        </w:tabs>
        <w:ind w:left="360" w:hanging="360"/>
      </w:pPr>
      <w:rPr>
        <w:rFonts w:ascii="SPSS Marker Set" w:hAnsi="SPSS Marker Set" w:hint="default"/>
      </w:rPr>
    </w:lvl>
  </w:abstractNum>
  <w:abstractNum w:abstractNumId="7">
    <w:nsid w:val="4FF76D46"/>
    <w:multiLevelType w:val="hybridMultilevel"/>
    <w:tmpl w:val="B8C00D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662555F7"/>
    <w:multiLevelType w:val="hybridMultilevel"/>
    <w:tmpl w:val="6BC27D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0"/>
    <w:lvlOverride w:ilvl="0">
      <w:lvl w:ilvl="0">
        <w:numFmt w:val="bullet"/>
        <w:lvlText w:val=""/>
        <w:legacy w:legacy="1" w:legacySpace="0" w:legacyIndent="360"/>
        <w:lvlJc w:val="left"/>
        <w:pPr>
          <w:ind w:left="2160" w:hanging="360"/>
        </w:pPr>
        <w:rPr>
          <w:rFonts w:ascii="Symbol" w:hAnsi="Symbol" w:hint="default"/>
        </w:rPr>
      </w:lvl>
    </w:lvlOverride>
  </w:num>
  <w:num w:numId="2">
    <w:abstractNumId w:val="6"/>
  </w:num>
  <w:num w:numId="3">
    <w:abstractNumId w:val="2"/>
  </w:num>
  <w:num w:numId="4">
    <w:abstractNumId w:val="1"/>
  </w:num>
  <w:num w:numId="5">
    <w:abstractNumId w:val="4"/>
  </w:num>
  <w:num w:numId="6">
    <w:abstractNumId w:val="7"/>
  </w:num>
  <w:num w:numId="7">
    <w:abstractNumId w:val="5"/>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107E"/>
    <w:rsid w:val="00084D12"/>
    <w:rsid w:val="000E458E"/>
    <w:rsid w:val="00173C30"/>
    <w:rsid w:val="001F063A"/>
    <w:rsid w:val="00242265"/>
    <w:rsid w:val="002F52D5"/>
    <w:rsid w:val="002F698E"/>
    <w:rsid w:val="00323F22"/>
    <w:rsid w:val="003574A1"/>
    <w:rsid w:val="003724DD"/>
    <w:rsid w:val="00442B0B"/>
    <w:rsid w:val="00491D0B"/>
    <w:rsid w:val="004C69BF"/>
    <w:rsid w:val="00530FD1"/>
    <w:rsid w:val="00555097"/>
    <w:rsid w:val="005C2BCC"/>
    <w:rsid w:val="00611F47"/>
    <w:rsid w:val="00705653"/>
    <w:rsid w:val="0071767E"/>
    <w:rsid w:val="007610E0"/>
    <w:rsid w:val="00763508"/>
    <w:rsid w:val="007734BD"/>
    <w:rsid w:val="00792AB9"/>
    <w:rsid w:val="007A1CC8"/>
    <w:rsid w:val="007A2472"/>
    <w:rsid w:val="008A5460"/>
    <w:rsid w:val="008B63E7"/>
    <w:rsid w:val="009C107E"/>
    <w:rsid w:val="009C557B"/>
    <w:rsid w:val="009C6024"/>
    <w:rsid w:val="00A066DC"/>
    <w:rsid w:val="00A120DF"/>
    <w:rsid w:val="00A21E18"/>
    <w:rsid w:val="00AD2F82"/>
    <w:rsid w:val="00B60E20"/>
    <w:rsid w:val="00BD2C93"/>
    <w:rsid w:val="00C7649A"/>
    <w:rsid w:val="00C954C8"/>
    <w:rsid w:val="00CA5876"/>
    <w:rsid w:val="00CB21E6"/>
    <w:rsid w:val="00D44414"/>
    <w:rsid w:val="00DA71CD"/>
    <w:rsid w:val="00DB67D6"/>
    <w:rsid w:val="00DC336F"/>
    <w:rsid w:val="00DD13DE"/>
    <w:rsid w:val="00DD39D6"/>
    <w:rsid w:val="00E555DC"/>
    <w:rsid w:val="00EF230D"/>
    <w:rsid w:val="00F03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spacing w:before="100" w:after="100"/>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pPr>
    <w:rPr>
      <w:b/>
      <w:kern w:val="36"/>
      <w:sz w:val="48"/>
    </w:rPr>
  </w:style>
  <w:style w:type="paragraph" w:customStyle="1" w:styleId="H2">
    <w:name w:val="H2"/>
    <w:basedOn w:val="Normal"/>
    <w:next w:val="Normal"/>
    <w:pPr>
      <w:keepNext/>
    </w:pPr>
    <w:rPr>
      <w:b/>
      <w:sz w:val="36"/>
    </w:rPr>
  </w:style>
  <w:style w:type="paragraph" w:customStyle="1" w:styleId="H3">
    <w:name w:val="H3"/>
    <w:basedOn w:val="Normal"/>
    <w:next w:val="Normal"/>
    <w:pPr>
      <w:keepNext/>
    </w:pPr>
    <w:rPr>
      <w:b/>
      <w:sz w:val="28"/>
    </w:rPr>
  </w:style>
  <w:style w:type="paragraph" w:customStyle="1" w:styleId="H4">
    <w:name w:val="H4"/>
    <w:basedOn w:val="Normal"/>
    <w:next w:val="Normal"/>
    <w:pPr>
      <w:keepNext/>
    </w:pPr>
    <w:rPr>
      <w:b/>
    </w:rPr>
  </w:style>
  <w:style w:type="paragraph" w:customStyle="1" w:styleId="H5">
    <w:name w:val="H5"/>
    <w:basedOn w:val="Normal"/>
    <w:next w:val="Normal"/>
    <w:pPr>
      <w:keepNext/>
    </w:pPr>
    <w:rPr>
      <w:b/>
      <w:sz w:val="20"/>
    </w:rPr>
  </w:style>
  <w:style w:type="paragraph" w:customStyle="1" w:styleId="H6">
    <w:name w:val="H6"/>
    <w:basedOn w:val="Normal"/>
    <w:next w:val="Normal"/>
    <w:pPr>
      <w:keepNext/>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Emphasis">
    <w:name w:val="Emphasis"/>
    <w:qFormat/>
    <w:rPr>
      <w:i/>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pPr>
      <w:widowControl w:val="0"/>
      <w:pBdr>
        <w:top w:val="double" w:sz="6" w:space="0" w:color="000000"/>
      </w:pBdr>
      <w:jc w:val="center"/>
    </w:pPr>
    <w:rPr>
      <w:rFonts w:ascii="Arial" w:hAnsi="Arial"/>
      <w:vanish/>
      <w:sz w:val="16"/>
    </w:rPr>
  </w:style>
  <w:style w:type="paragraph" w:styleId="z-TopofForm">
    <w:name w:val="HTML Top of Form"/>
    <w:next w:val="Normal"/>
    <w:pPr>
      <w:widowControl w:val="0"/>
      <w:pBdr>
        <w:bottom w:val="double" w:sz="6" w:space="0" w:color="000000"/>
      </w:pBdr>
      <w:jc w:val="center"/>
    </w:pPr>
    <w:rPr>
      <w:rFonts w:ascii="Arial" w:hAnsi="Arial"/>
      <w:vanish/>
      <w:sz w:val="16"/>
    </w:rPr>
  </w:style>
  <w:style w:type="character" w:customStyle="1" w:styleId="Sample">
    <w:name w:val="Sample"/>
    <w:rPr>
      <w:rFonts w:ascii="Courier New" w:hAnsi="Courier New"/>
    </w:rPr>
  </w:style>
  <w:style w:type="character" w:styleId="Strong">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BalloonText">
    <w:name w:val="Balloon Text"/>
    <w:basedOn w:val="Normal"/>
    <w:semiHidden/>
    <w:rsid w:val="000E45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cis.nctu.edu.tw/~whtsai/World%20Highlights/New%20Side%20Show%20Webpages/images/Monaco%202000---A%20bird%20view%20of%20Monte%20Carlo%20(Monaco).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OPM 301_Operations Management__Spring 1997</vt:lpstr>
    </vt:vector>
  </TitlesOfParts>
  <Company>LeMoyne College</Company>
  <LinksUpToDate>false</LinksUpToDate>
  <CharactersWithSpaces>2885</CharactersWithSpaces>
  <SharedDoc>false</SharedDoc>
  <HLinks>
    <vt:vector size="6" baseType="variant">
      <vt:variant>
        <vt:i4>1048652</vt:i4>
      </vt:variant>
      <vt:variant>
        <vt:i4>-1</vt:i4>
      </vt:variant>
      <vt:variant>
        <vt:i4>1028</vt:i4>
      </vt:variant>
      <vt:variant>
        <vt:i4>1</vt:i4>
      </vt:variant>
      <vt:variant>
        <vt:lpwstr>http://www.cis.nctu.edu.tw/~whtsai/World%20Highlights/New%20Side%20Show%20Webpages/images/Monaco%202000---A%20bird%20view%20of%20Monte%20Carlo%20(Monaco).jpg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OPM 301_Operations Management__Spring 1997</dc:title>
  <dc:subject/>
  <dc:creator>Salwa Ammar</dc:creator>
  <cp:keywords/>
  <dc:description/>
  <cp:lastModifiedBy>Wright</cp:lastModifiedBy>
  <cp:revision>2</cp:revision>
  <cp:lastPrinted>2005-08-29T17:21:00Z</cp:lastPrinted>
  <dcterms:created xsi:type="dcterms:W3CDTF">2014-08-25T21:47:00Z</dcterms:created>
  <dcterms:modified xsi:type="dcterms:W3CDTF">2014-08-25T21:47:00Z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