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F5" w:rsidRPr="002C4AEB" w:rsidRDefault="002C4AEB" w:rsidP="009C29AE">
      <w:pPr>
        <w:spacing w:after="0" w:line="240" w:lineRule="auto"/>
        <w:rPr>
          <w:b/>
          <w:bCs/>
          <w:sz w:val="28"/>
          <w:szCs w:val="28"/>
        </w:rPr>
      </w:pPr>
      <w:bookmarkStart w:id="0" w:name="_GoBack"/>
      <w:bookmarkEnd w:id="0"/>
      <w:r w:rsidRPr="002C4AEB">
        <w:rPr>
          <w:b/>
          <w:bCs/>
          <w:sz w:val="28"/>
          <w:szCs w:val="28"/>
        </w:rPr>
        <w:t>TOPIC 3</w:t>
      </w:r>
    </w:p>
    <w:p w:rsidR="002C4AEB" w:rsidRPr="002C4AEB" w:rsidRDefault="002C4AEB" w:rsidP="009C29AE">
      <w:pPr>
        <w:spacing w:after="0" w:line="240" w:lineRule="auto"/>
        <w:rPr>
          <w:b/>
          <w:bCs/>
          <w:sz w:val="28"/>
          <w:szCs w:val="28"/>
        </w:rPr>
      </w:pPr>
    </w:p>
    <w:p w:rsidR="002C4AEB" w:rsidRPr="002C4AEB" w:rsidRDefault="002C4AEB" w:rsidP="009C29AE">
      <w:pPr>
        <w:spacing w:after="0" w:line="240" w:lineRule="auto"/>
        <w:rPr>
          <w:b/>
          <w:bCs/>
          <w:sz w:val="28"/>
          <w:szCs w:val="28"/>
        </w:rPr>
      </w:pPr>
      <w:r w:rsidRPr="002C4AEB">
        <w:rPr>
          <w:b/>
          <w:bCs/>
          <w:sz w:val="28"/>
          <w:szCs w:val="28"/>
        </w:rPr>
        <w:t>DRAWING CONCLUSIONS FROM STUDIES</w:t>
      </w:r>
    </w:p>
    <w:p w:rsidR="002C4AEB" w:rsidRDefault="002C4AEB" w:rsidP="009C29AE">
      <w:pPr>
        <w:spacing w:after="0" w:line="240" w:lineRule="auto"/>
        <w:rPr>
          <w:b/>
          <w:bCs/>
        </w:rPr>
      </w:pPr>
    </w:p>
    <w:p w:rsidR="00B91062" w:rsidRDefault="009C29AE" w:rsidP="009C29AE">
      <w:pPr>
        <w:spacing w:after="0" w:line="240" w:lineRule="auto"/>
      </w:pPr>
      <w:proofErr w:type="gramStart"/>
      <w:r w:rsidRPr="009C29AE">
        <w:rPr>
          <w:b/>
          <w:bCs/>
        </w:rPr>
        <w:t>Population</w:t>
      </w:r>
      <w:r>
        <w:t xml:space="preserve">  –</w:t>
      </w:r>
      <w:proofErr w:type="gramEnd"/>
      <w:r>
        <w:t xml:space="preserve">  entire group of interest</w:t>
      </w:r>
    </w:p>
    <w:p w:rsidR="009C29AE" w:rsidRDefault="009C29AE" w:rsidP="009C29AE">
      <w:pPr>
        <w:spacing w:after="0" w:line="240" w:lineRule="auto"/>
      </w:pPr>
      <w:r w:rsidRPr="009C29AE">
        <w:rPr>
          <w:b/>
          <w:bCs/>
        </w:rPr>
        <w:t xml:space="preserve">Sampling </w:t>
      </w:r>
      <w:proofErr w:type="gramStart"/>
      <w:r w:rsidRPr="009C29AE">
        <w:rPr>
          <w:b/>
          <w:bCs/>
        </w:rPr>
        <w:t>Frame</w:t>
      </w:r>
      <w:r>
        <w:t xml:space="preserve">  –</w:t>
      </w:r>
      <w:proofErr w:type="gramEnd"/>
      <w:r>
        <w:t xml:space="preserve">  group from which the sample is extracted</w:t>
      </w:r>
    </w:p>
    <w:p w:rsidR="009C29AE" w:rsidRDefault="009C29AE" w:rsidP="009C29AE">
      <w:pPr>
        <w:spacing w:after="0" w:line="240" w:lineRule="auto"/>
      </w:pPr>
      <w:proofErr w:type="gramStart"/>
      <w:r w:rsidRPr="009C29AE">
        <w:rPr>
          <w:b/>
          <w:bCs/>
        </w:rPr>
        <w:t>Sample</w:t>
      </w:r>
      <w:r>
        <w:t xml:space="preserve">  –</w:t>
      </w:r>
      <w:proofErr w:type="gramEnd"/>
      <w:r>
        <w:t xml:space="preserve">  Observational Units</w:t>
      </w:r>
    </w:p>
    <w:p w:rsidR="00ED688D" w:rsidRDefault="00ED688D" w:rsidP="00974E45">
      <w:pPr>
        <w:spacing w:after="0" w:line="240" w:lineRule="auto"/>
      </w:pPr>
      <w:r w:rsidRPr="0081449E">
        <w:rPr>
          <w:b/>
          <w:bCs/>
        </w:rPr>
        <w:t>Census</w:t>
      </w:r>
      <w:r w:rsidR="00974E45">
        <w:t xml:space="preserve"> </w:t>
      </w:r>
      <w:proofErr w:type="gramStart"/>
      <w:r w:rsidR="00974E45">
        <w:t>-  S</w:t>
      </w:r>
      <w:r>
        <w:t>ample</w:t>
      </w:r>
      <w:proofErr w:type="gramEnd"/>
      <w:r>
        <w:t xml:space="preserve"> </w:t>
      </w:r>
      <w:r w:rsidR="00974E45">
        <w:t>name if Observational Units are entire population</w:t>
      </w:r>
    </w:p>
    <w:p w:rsidR="00BA0669" w:rsidRDefault="00BA0669" w:rsidP="009C29AE">
      <w:pPr>
        <w:spacing w:after="0" w:line="240" w:lineRule="auto"/>
      </w:pPr>
    </w:p>
    <w:p w:rsidR="009C29AE" w:rsidRPr="00974E45" w:rsidRDefault="009C29AE" w:rsidP="0081449E">
      <w:pPr>
        <w:spacing w:after="0" w:line="240" w:lineRule="auto"/>
        <w:ind w:firstLine="720"/>
        <w:rPr>
          <w:sz w:val="28"/>
          <w:szCs w:val="28"/>
        </w:rPr>
      </w:pPr>
      <w:proofErr w:type="gramStart"/>
      <w:r w:rsidRPr="00974E45">
        <w:rPr>
          <w:sz w:val="28"/>
          <w:szCs w:val="28"/>
        </w:rPr>
        <w:t xml:space="preserve">Population  </w:t>
      </w:r>
      <w:r w:rsidR="0081449E" w:rsidRPr="00974E45">
        <w:rPr>
          <w:rFonts w:cstheme="minorHAnsi"/>
          <w:sz w:val="28"/>
          <w:szCs w:val="28"/>
        </w:rPr>
        <w:t>≥</w:t>
      </w:r>
      <w:proofErr w:type="gramEnd"/>
      <w:r w:rsidRPr="00974E45">
        <w:rPr>
          <w:sz w:val="28"/>
          <w:szCs w:val="28"/>
        </w:rPr>
        <w:t xml:space="preserve">  Sampling Frame  </w:t>
      </w:r>
      <w:r w:rsidR="0081449E" w:rsidRPr="00974E45">
        <w:rPr>
          <w:rFonts w:cstheme="minorHAnsi"/>
          <w:sz w:val="28"/>
          <w:szCs w:val="28"/>
        </w:rPr>
        <w:t>≥</w:t>
      </w:r>
      <w:r w:rsidRPr="00974E45">
        <w:rPr>
          <w:sz w:val="28"/>
          <w:szCs w:val="28"/>
        </w:rPr>
        <w:t xml:space="preserve">  Sample</w:t>
      </w:r>
      <w:r w:rsidRPr="00974E45">
        <w:rPr>
          <w:rStyle w:val="FootnoteReference"/>
          <w:sz w:val="28"/>
          <w:szCs w:val="28"/>
        </w:rPr>
        <w:footnoteReference w:id="1"/>
      </w:r>
      <w:r w:rsidRPr="00974E45">
        <w:rPr>
          <w:sz w:val="28"/>
          <w:szCs w:val="28"/>
        </w:rPr>
        <w:t xml:space="preserve">  </w:t>
      </w:r>
    </w:p>
    <w:p w:rsidR="009C29AE" w:rsidRDefault="009C29AE" w:rsidP="009C29AE">
      <w:pPr>
        <w:ind w:firstLine="720"/>
      </w:pPr>
    </w:p>
    <w:p w:rsidR="00BA0669" w:rsidRDefault="00BA0669" w:rsidP="00BA0669">
      <w:r>
        <w:t xml:space="preserve">If one wants to do a study to find relationships between characteristics in a population,   they need to </w:t>
      </w:r>
    </w:p>
    <w:p w:rsidR="00BA0669" w:rsidRDefault="00765E34" w:rsidP="00BA0669">
      <w:pPr>
        <w:pStyle w:val="ListParagraph"/>
        <w:numPr>
          <w:ilvl w:val="0"/>
          <w:numId w:val="1"/>
        </w:numPr>
      </w:pPr>
      <w:r>
        <w:t>Decide on a Sampling</w:t>
      </w:r>
      <w:r w:rsidR="00BA0669">
        <w:t xml:space="preserve"> Frame</w:t>
      </w:r>
    </w:p>
    <w:p w:rsidR="00BA0669" w:rsidRDefault="00BA0669" w:rsidP="00BA0669">
      <w:pPr>
        <w:pStyle w:val="ListParagraph"/>
        <w:numPr>
          <w:ilvl w:val="0"/>
          <w:numId w:val="1"/>
        </w:numPr>
      </w:pPr>
      <w:r>
        <w:t>Sample the population (from that frame)</w:t>
      </w:r>
    </w:p>
    <w:p w:rsidR="00765E34" w:rsidRDefault="00765E34" w:rsidP="00765E34">
      <w:pPr>
        <w:pStyle w:val="ListParagraph"/>
        <w:ind w:left="1080"/>
      </w:pPr>
    </w:p>
    <w:p w:rsidR="00A32E58" w:rsidRDefault="00A32E58" w:rsidP="00A32E58">
      <w:pPr>
        <w:spacing w:after="0" w:line="240" w:lineRule="auto"/>
      </w:pPr>
    </w:p>
    <w:p w:rsidR="00A32E58" w:rsidRPr="004869A6" w:rsidRDefault="00A32E58" w:rsidP="00A32E58">
      <w:pPr>
        <w:spacing w:after="0" w:line="240" w:lineRule="auto"/>
      </w:pPr>
      <w:r w:rsidRPr="004869A6">
        <w:t xml:space="preserve">When we want to find </w:t>
      </w:r>
      <w:r w:rsidR="004869A6">
        <w:t xml:space="preserve">directional </w:t>
      </w:r>
      <w:r w:rsidRPr="004869A6">
        <w:t xml:space="preserve">relationships between variables, often variables play one of </w:t>
      </w:r>
      <w:r w:rsidR="004869A6" w:rsidRPr="004869A6">
        <w:t>two roles</w:t>
      </w:r>
    </w:p>
    <w:p w:rsidR="00A32E58" w:rsidRDefault="00A32E58" w:rsidP="00A32E58">
      <w:pPr>
        <w:spacing w:after="0" w:line="240" w:lineRule="auto"/>
      </w:pPr>
      <w:r w:rsidRPr="003574FB">
        <w:rPr>
          <w:b/>
          <w:bCs/>
        </w:rPr>
        <w:t>Explanatory Variable</w:t>
      </w:r>
      <w:r>
        <w:t xml:space="preserve"> – variable whose effect is being studied</w:t>
      </w:r>
      <w:r w:rsidR="003B31F2">
        <w:t xml:space="preserve"> (aka </w:t>
      </w:r>
      <w:r w:rsidR="003B31F2" w:rsidRPr="004631CC">
        <w:rPr>
          <w:i/>
          <w:iCs/>
        </w:rPr>
        <w:t>independent</w:t>
      </w:r>
      <w:r w:rsidR="003B31F2">
        <w:t xml:space="preserve"> variable)</w:t>
      </w:r>
    </w:p>
    <w:p w:rsidR="00A32E58" w:rsidRDefault="00A32E58" w:rsidP="00A32E58">
      <w:pPr>
        <w:spacing w:after="0" w:line="240" w:lineRule="auto"/>
      </w:pPr>
      <w:r w:rsidRPr="003574FB">
        <w:rPr>
          <w:b/>
          <w:bCs/>
        </w:rPr>
        <w:t>Response Variable</w:t>
      </w:r>
      <w:r>
        <w:t xml:space="preserve"> – variable whose response to the explanatory variable</w:t>
      </w:r>
      <w:r w:rsidR="003B31F2">
        <w:t xml:space="preserve"> (aka </w:t>
      </w:r>
      <w:r w:rsidR="003B31F2" w:rsidRPr="004631CC">
        <w:rPr>
          <w:i/>
          <w:iCs/>
        </w:rPr>
        <w:t>dependent</w:t>
      </w:r>
      <w:r w:rsidR="003B31F2">
        <w:t xml:space="preserve"> variable)</w:t>
      </w:r>
    </w:p>
    <w:p w:rsidR="00A32E58" w:rsidRDefault="00A32E58" w:rsidP="00A32E58">
      <w:pPr>
        <w:spacing w:after="0" w:line="240" w:lineRule="auto"/>
      </w:pPr>
    </w:p>
    <w:p w:rsidR="00A32E58" w:rsidRPr="004869A6" w:rsidRDefault="004869A6" w:rsidP="004869A6">
      <w:pPr>
        <w:spacing w:after="0" w:line="240" w:lineRule="auto"/>
      </w:pPr>
      <w:r>
        <w:t>This relationship i</w:t>
      </w:r>
      <w:r w:rsidR="004631CC">
        <w:t>s often straightforward when the explanatory variable occurs before the response variable</w:t>
      </w:r>
      <w:r>
        <w:t>.  If characteristics are measured simultaneously, however, the relationship may not be obvious.</w:t>
      </w:r>
    </w:p>
    <w:p w:rsidR="00A32E58" w:rsidRDefault="00A32E58" w:rsidP="00765E34">
      <w:pPr>
        <w:spacing w:after="0" w:line="240" w:lineRule="auto"/>
        <w:rPr>
          <w:b/>
          <w:bCs/>
        </w:rPr>
      </w:pPr>
    </w:p>
    <w:p w:rsidR="00765E34" w:rsidRDefault="00765E34" w:rsidP="00765E34">
      <w:pPr>
        <w:spacing w:after="0" w:line="240" w:lineRule="auto"/>
        <w:rPr>
          <w:b/>
          <w:bCs/>
        </w:rPr>
      </w:pPr>
      <w:r w:rsidRPr="009C29AE">
        <w:rPr>
          <w:b/>
          <w:bCs/>
        </w:rPr>
        <w:t>Population Segment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–  </w:t>
      </w:r>
      <w:r w:rsidRPr="001F5287">
        <w:t>a</w:t>
      </w:r>
      <w:proofErr w:type="gramEnd"/>
      <w:r w:rsidRPr="001F5287">
        <w:t xml:space="preserve"> portion of a population that has a specific value of a characteristic</w:t>
      </w:r>
    </w:p>
    <w:p w:rsidR="00765E34" w:rsidRPr="00765E34" w:rsidRDefault="00765E34" w:rsidP="00765E3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Representative Sample – </w:t>
      </w:r>
      <w:r w:rsidRPr="0081449E">
        <w:t>a sample with</w:t>
      </w:r>
      <w:r>
        <w:rPr>
          <w:b/>
          <w:bCs/>
        </w:rPr>
        <w:t xml:space="preserve"> </w:t>
      </w:r>
      <w:r w:rsidRPr="00262EF5">
        <w:t xml:space="preserve">values of </w:t>
      </w:r>
      <w:r>
        <w:t>characteristic similar to the population</w:t>
      </w:r>
    </w:p>
    <w:p w:rsidR="00765E34" w:rsidRDefault="00765E34" w:rsidP="00765E34">
      <w:pPr>
        <w:spacing w:after="0" w:line="240" w:lineRule="auto"/>
      </w:pPr>
      <w:r w:rsidRPr="009C29AE">
        <w:rPr>
          <w:b/>
          <w:bCs/>
        </w:rPr>
        <w:t>Sampling Bias</w:t>
      </w:r>
      <w:r>
        <w:rPr>
          <w:b/>
          <w:bCs/>
        </w:rPr>
        <w:t xml:space="preserve"> </w:t>
      </w:r>
      <w:r>
        <w:t xml:space="preserve">– Samples that </w:t>
      </w:r>
      <w:proofErr w:type="spellStart"/>
      <w:r>
        <w:t>overrepresent</w:t>
      </w:r>
      <w:proofErr w:type="spellEnd"/>
      <w:r>
        <w:t xml:space="preserve"> or underrepresent population segments</w:t>
      </w:r>
    </w:p>
    <w:p w:rsidR="00765E34" w:rsidRDefault="00765E34" w:rsidP="00765E34">
      <w:pPr>
        <w:spacing w:after="0" w:line="240" w:lineRule="auto"/>
        <w:ind w:firstLine="720"/>
      </w:pPr>
      <w:r w:rsidRPr="00262EF5">
        <w:rPr>
          <w:b/>
          <w:bCs/>
        </w:rPr>
        <w:t>Convenience Sample</w:t>
      </w:r>
      <w:r>
        <w:t xml:space="preserve"> – a sample that is easy to obtain</w:t>
      </w:r>
    </w:p>
    <w:p w:rsidR="00765E34" w:rsidRDefault="00765E34" w:rsidP="00765E34">
      <w:pPr>
        <w:spacing w:after="0" w:line="240" w:lineRule="auto"/>
        <w:ind w:firstLine="720"/>
      </w:pPr>
      <w:r w:rsidRPr="00765E34">
        <w:rPr>
          <w:b/>
          <w:bCs/>
        </w:rPr>
        <w:t>Voluntary Response</w:t>
      </w:r>
      <w:r>
        <w:t xml:space="preserve"> – population members decide for themselves to respond or not</w:t>
      </w:r>
    </w:p>
    <w:p w:rsidR="00765E34" w:rsidRDefault="00765E34" w:rsidP="00765E34">
      <w:pPr>
        <w:spacing w:after="0" w:line="240" w:lineRule="auto"/>
        <w:ind w:firstLine="720"/>
      </w:pPr>
      <w:r w:rsidRPr="00765E34">
        <w:rPr>
          <w:b/>
          <w:bCs/>
        </w:rPr>
        <w:t>Nonresponse</w:t>
      </w:r>
      <w:r>
        <w:rPr>
          <w:b/>
          <w:bCs/>
        </w:rPr>
        <w:t xml:space="preserve"> –</w:t>
      </w:r>
      <w:r>
        <w:t xml:space="preserve"> </w:t>
      </w:r>
      <w:r w:rsidR="00DF1D55">
        <w:t xml:space="preserve">in a voluntary sample </w:t>
      </w:r>
      <w:r>
        <w:t>can even ruin an unbiased sample</w:t>
      </w:r>
      <w:r w:rsidR="00DF1D55">
        <w:t xml:space="preserve"> plan</w:t>
      </w:r>
    </w:p>
    <w:p w:rsidR="00A32E58" w:rsidRPr="00765E34" w:rsidRDefault="00A32E58" w:rsidP="00A32E58">
      <w:pPr>
        <w:spacing w:after="0" w:line="240" w:lineRule="auto"/>
      </w:pPr>
    </w:p>
    <w:p w:rsidR="00765E34" w:rsidRDefault="00765E34" w:rsidP="00765E34">
      <w:pPr>
        <w:pStyle w:val="ListParagraph"/>
        <w:ind w:left="0"/>
      </w:pPr>
      <w:r>
        <w:t>Things that can go wrong that will affect the results:</w:t>
      </w:r>
    </w:p>
    <w:p w:rsidR="00765E34" w:rsidRDefault="00765E34" w:rsidP="00765E34">
      <w:pPr>
        <w:pStyle w:val="ListParagraph"/>
        <w:ind w:left="0"/>
      </w:pPr>
    </w:p>
    <w:p w:rsidR="00A32E58" w:rsidRPr="00A32E58" w:rsidRDefault="00A32E58" w:rsidP="00BA0669">
      <w:pPr>
        <w:pStyle w:val="ListParagraph"/>
        <w:ind w:left="1080"/>
        <w:rPr>
          <w:b/>
          <w:bCs/>
        </w:rPr>
      </w:pPr>
      <w:r w:rsidRPr="00A32E58">
        <w:rPr>
          <w:b/>
          <w:bCs/>
        </w:rPr>
        <w:t>Biased Sample</w:t>
      </w:r>
    </w:p>
    <w:p w:rsidR="00BA0669" w:rsidRDefault="00765E34" w:rsidP="00BA0669">
      <w:pPr>
        <w:pStyle w:val="ListParagraph"/>
        <w:ind w:left="1080"/>
      </w:pPr>
      <w:r>
        <w:t>A sample can be biased, which means that with respect to characteristics that may affect the variable under study, the sample does not represent the population. (</w:t>
      </w:r>
      <w:proofErr w:type="gramStart"/>
      <w:r>
        <w:t>i.e</w:t>
      </w:r>
      <w:proofErr w:type="gramEnd"/>
      <w:r>
        <w:t xml:space="preserve">. the proportion of </w:t>
      </w:r>
      <w:r w:rsidR="002C4AEB">
        <w:t>characteristics</w:t>
      </w:r>
      <w:r>
        <w:t xml:space="preserve"> in the sample is different than that of the population).  One must work hard to try to eliminate bias from a sampling process.</w:t>
      </w:r>
    </w:p>
    <w:p w:rsidR="00765E34" w:rsidRDefault="00DF1D55" w:rsidP="00DF1D55">
      <w:pPr>
        <w:ind w:left="1440"/>
      </w:pPr>
      <w:r>
        <w:t>Example</w:t>
      </w:r>
      <w:r w:rsidR="00A32E58">
        <w:t>:</w:t>
      </w:r>
      <w:r>
        <w:t xml:space="preserve"> Surveys regarding new technology done only by landline might obtain samples from a population that is older or reluctant to adopt new technologies</w:t>
      </w:r>
    </w:p>
    <w:p w:rsidR="00A32E58" w:rsidRDefault="00A32E58" w:rsidP="00A32E58">
      <w:pPr>
        <w:spacing w:after="0" w:line="240" w:lineRule="auto"/>
      </w:pPr>
    </w:p>
    <w:p w:rsidR="004869A6" w:rsidRDefault="004869A6" w:rsidP="00A32E58">
      <w:pPr>
        <w:spacing w:after="0" w:line="240" w:lineRule="auto"/>
      </w:pPr>
    </w:p>
    <w:p w:rsidR="004869A6" w:rsidRDefault="004869A6" w:rsidP="00A32E58">
      <w:pPr>
        <w:spacing w:after="0" w:line="240" w:lineRule="auto"/>
      </w:pPr>
    </w:p>
    <w:p w:rsidR="004869A6" w:rsidRDefault="004869A6" w:rsidP="00A32E58">
      <w:pPr>
        <w:spacing w:after="0" w:line="240" w:lineRule="auto"/>
      </w:pPr>
    </w:p>
    <w:p w:rsidR="004869A6" w:rsidRDefault="004869A6" w:rsidP="00A32E58">
      <w:pPr>
        <w:spacing w:after="0" w:line="240" w:lineRule="auto"/>
      </w:pPr>
    </w:p>
    <w:p w:rsidR="00A32E58" w:rsidRPr="004869A6" w:rsidRDefault="004869A6" w:rsidP="004869A6">
      <w:pPr>
        <w:spacing w:after="0" w:line="240" w:lineRule="auto"/>
        <w:rPr>
          <w:b/>
          <w:bCs/>
        </w:rPr>
      </w:pPr>
      <w:r>
        <w:tab/>
        <w:t xml:space="preserve"> </w:t>
      </w:r>
      <w:r>
        <w:rPr>
          <w:b/>
          <w:bCs/>
        </w:rPr>
        <w:t>Lurking Variables</w:t>
      </w:r>
      <w:r w:rsidR="00A32E58" w:rsidRPr="004869A6">
        <w:rPr>
          <w:b/>
          <w:bCs/>
        </w:rPr>
        <w:t xml:space="preserve"> </w:t>
      </w:r>
    </w:p>
    <w:p w:rsidR="00BA0669" w:rsidRDefault="004869A6" w:rsidP="00A32E58">
      <w:pPr>
        <w:spacing w:after="0" w:line="240" w:lineRule="auto"/>
      </w:pPr>
      <w:r>
        <w:tab/>
      </w:r>
      <w:r>
        <w:tab/>
        <w:t>A variable may affect the response variable, but may not be considered in the study.</w:t>
      </w:r>
    </w:p>
    <w:p w:rsidR="004869A6" w:rsidRPr="004869A6" w:rsidRDefault="004869A6" w:rsidP="00A32E58">
      <w:pPr>
        <w:spacing w:after="0" w:line="240" w:lineRule="auto"/>
        <w:rPr>
          <w:b/>
          <w:bCs/>
        </w:rPr>
      </w:pPr>
      <w:r>
        <w:tab/>
      </w:r>
      <w:r w:rsidRPr="004869A6">
        <w:rPr>
          <w:b/>
          <w:bCs/>
        </w:rPr>
        <w:t xml:space="preserve"> Confounding Variable</w:t>
      </w:r>
      <w:r w:rsidR="00E70F84">
        <w:rPr>
          <w:rStyle w:val="FootnoteReference"/>
          <w:b/>
          <w:bCs/>
        </w:rPr>
        <w:footnoteReference w:id="2"/>
      </w:r>
    </w:p>
    <w:p w:rsidR="00E70F84" w:rsidRDefault="004869A6" w:rsidP="007878E2">
      <w:pPr>
        <w:spacing w:after="0" w:line="240" w:lineRule="auto"/>
        <w:ind w:left="720" w:firstLine="720"/>
      </w:pPr>
      <w:proofErr w:type="gramStart"/>
      <w:r>
        <w:t xml:space="preserve">A variable for which one </w:t>
      </w:r>
      <w:proofErr w:type="spellStart"/>
      <w:r>
        <w:t>can not</w:t>
      </w:r>
      <w:proofErr w:type="spellEnd"/>
      <w:r>
        <w:t xml:space="preserve"> distinguish the effects from that of the explanatory variable.</w:t>
      </w:r>
      <w:proofErr w:type="gramEnd"/>
      <w:r>
        <w:t xml:space="preserve">  i.e., we don’t know which variable is causing the effect.</w:t>
      </w:r>
      <w:r w:rsidR="004631CC">
        <w:t xml:space="preserve">  More concisely, it is a variable which correlates with both the explanatory and response variables.</w:t>
      </w:r>
    </w:p>
    <w:p w:rsidR="00E70F84" w:rsidRDefault="00E70F84" w:rsidP="007878E2">
      <w:pPr>
        <w:spacing w:after="0" w:line="240" w:lineRule="auto"/>
        <w:ind w:left="720" w:firstLine="720"/>
      </w:pPr>
    </w:p>
    <w:p w:rsidR="007878E2" w:rsidRDefault="00E70F84" w:rsidP="00E70F84">
      <w:pPr>
        <w:spacing w:after="0" w:line="240" w:lineRule="auto"/>
      </w:pPr>
      <w:r>
        <w:tab/>
      </w:r>
    </w:p>
    <w:p w:rsidR="00E70F84" w:rsidRDefault="00E70F84" w:rsidP="007878E2">
      <w:pPr>
        <w:spacing w:after="0" w:line="240" w:lineRule="auto"/>
        <w:ind w:left="720" w:firstLine="720"/>
      </w:pPr>
    </w:p>
    <w:p w:rsidR="007878E2" w:rsidRDefault="007878E2" w:rsidP="007878E2">
      <w:pPr>
        <w:spacing w:after="0" w:line="240" w:lineRule="auto"/>
        <w:ind w:left="720" w:firstLine="720"/>
      </w:pPr>
    </w:p>
    <w:p w:rsidR="007878E2" w:rsidRDefault="007878E2" w:rsidP="003B31F2">
      <w:pPr>
        <w:spacing w:after="0" w:line="240" w:lineRule="auto"/>
      </w:pPr>
      <w:r>
        <w:t>Mitigate the effects of these problems:</w:t>
      </w:r>
    </w:p>
    <w:p w:rsidR="007878E2" w:rsidRPr="003B31F2" w:rsidRDefault="007878E2" w:rsidP="003B31F2">
      <w:pPr>
        <w:spacing w:after="0" w:line="240" w:lineRule="auto"/>
        <w:ind w:left="720"/>
        <w:rPr>
          <w:b/>
          <w:bCs/>
        </w:rPr>
      </w:pPr>
      <w:r w:rsidRPr="003B31F2">
        <w:rPr>
          <w:b/>
          <w:bCs/>
        </w:rPr>
        <w:t>Control</w:t>
      </w:r>
      <w:r w:rsidR="003B31F2">
        <w:rPr>
          <w:b/>
          <w:bCs/>
        </w:rPr>
        <w:t xml:space="preserve"> </w:t>
      </w:r>
      <w:r w:rsidR="003B31F2">
        <w:t>for the effect of variables that might affect the response variable.  Often these variables are held constant.</w:t>
      </w:r>
      <w:r w:rsidRPr="003B31F2">
        <w:rPr>
          <w:b/>
          <w:bCs/>
        </w:rPr>
        <w:t xml:space="preserve"> </w:t>
      </w:r>
    </w:p>
    <w:p w:rsidR="007878E2" w:rsidRDefault="003B31F2" w:rsidP="000E3DAD">
      <w:pPr>
        <w:spacing w:after="0" w:line="240" w:lineRule="auto"/>
        <w:ind w:left="720"/>
      </w:pPr>
      <w:proofErr w:type="gramStart"/>
      <w:r w:rsidRPr="00E70F84">
        <w:rPr>
          <w:b/>
          <w:bCs/>
        </w:rPr>
        <w:t>Randomization</w:t>
      </w:r>
      <w:r>
        <w:t xml:space="preserve"> </w:t>
      </w:r>
      <w:r w:rsidR="00E70F84">
        <w:t xml:space="preserve"> is</w:t>
      </w:r>
      <w:proofErr w:type="gramEnd"/>
      <w:r w:rsidR="00E70F84">
        <w:t xml:space="preserve"> very important for mitigating the effects of confounding variables.  Anyway, you should randomize. </w:t>
      </w:r>
      <w:r w:rsidR="000E3DAD">
        <w:t xml:space="preserve">When you are done randomizing, randomize some more.  Keep randomizing until you think you might faint. </w:t>
      </w:r>
      <w:r w:rsidR="00E70F84">
        <w:t>If you don’t</w:t>
      </w:r>
      <w:r w:rsidR="000E3DAD">
        <w:t xml:space="preserve"> randomize</w:t>
      </w:r>
      <w:r w:rsidR="00E70F84">
        <w:t xml:space="preserve">, </w:t>
      </w:r>
      <w:r w:rsidR="000E3DAD">
        <w:t>then a bias response can be assumed feasible</w:t>
      </w:r>
      <w:r w:rsidR="00E70F84">
        <w:t>.</w:t>
      </w:r>
    </w:p>
    <w:p w:rsidR="00E70F84" w:rsidRDefault="00E70F84" w:rsidP="00E70F84">
      <w:pPr>
        <w:spacing w:after="0" w:line="240" w:lineRule="auto"/>
      </w:pPr>
    </w:p>
    <w:p w:rsidR="00E70F84" w:rsidRDefault="00E70F84" w:rsidP="00E70F84">
      <w:pPr>
        <w:spacing w:after="0" w:line="240" w:lineRule="auto"/>
      </w:pPr>
      <w:r>
        <w:tab/>
        <w:t>Examples:</w:t>
      </w:r>
    </w:p>
    <w:p w:rsidR="00700CCE" w:rsidRDefault="00700CCE" w:rsidP="00700CCE">
      <w:pPr>
        <w:spacing w:after="0" w:line="240" w:lineRule="auto"/>
      </w:pPr>
    </w:p>
    <w:p w:rsidR="00700CCE" w:rsidRPr="00700CCE" w:rsidRDefault="00700CCE" w:rsidP="00E33EE2">
      <w:pPr>
        <w:spacing w:after="0" w:line="240" w:lineRule="auto"/>
        <w:rPr>
          <w:b/>
          <w:bCs/>
        </w:rPr>
      </w:pPr>
      <w:r>
        <w:t>Sometimes you can’t control the sampling process.  I this case you can’t draw cause-and-effect conclusions.</w:t>
      </w:r>
      <w:r w:rsidR="00E33EE2">
        <w:t xml:space="preserve">  This is an </w:t>
      </w:r>
      <w:r w:rsidR="00E33EE2">
        <w:rPr>
          <w:b/>
          <w:bCs/>
        </w:rPr>
        <w:t xml:space="preserve">Observational </w:t>
      </w:r>
      <w:proofErr w:type="gramStart"/>
      <w:r w:rsidR="00E33EE2">
        <w:rPr>
          <w:b/>
          <w:bCs/>
        </w:rPr>
        <w:t>Study .</w:t>
      </w:r>
      <w:proofErr w:type="gramEnd"/>
    </w:p>
    <w:p w:rsidR="00A32E58" w:rsidRDefault="00A32E58" w:rsidP="00DC5328">
      <w:pPr>
        <w:spacing w:after="0" w:line="240" w:lineRule="auto"/>
      </w:pPr>
    </w:p>
    <w:p w:rsidR="00DC5328" w:rsidRDefault="00DC5328" w:rsidP="00DC5328">
      <w:pPr>
        <w:spacing w:after="0" w:line="240" w:lineRule="auto"/>
      </w:pPr>
    </w:p>
    <w:p w:rsidR="007878E2" w:rsidRDefault="007878E2" w:rsidP="00DC5328">
      <w:pPr>
        <w:spacing w:after="0" w:line="240" w:lineRule="auto"/>
      </w:pPr>
    </w:p>
    <w:p w:rsidR="007878E2" w:rsidRDefault="007878E2" w:rsidP="00DC5328">
      <w:pPr>
        <w:spacing w:after="0" w:line="240" w:lineRule="auto"/>
      </w:pPr>
    </w:p>
    <w:p w:rsidR="007878E2" w:rsidRDefault="007878E2" w:rsidP="00DC5328">
      <w:pPr>
        <w:spacing w:after="0" w:line="240" w:lineRule="auto"/>
      </w:pPr>
    </w:p>
    <w:p w:rsidR="00DC5328" w:rsidRPr="00262EF5" w:rsidRDefault="00DC5328" w:rsidP="00DC5328">
      <w:pPr>
        <w:spacing w:after="0" w:line="240" w:lineRule="auto"/>
        <w:rPr>
          <w:b/>
          <w:bCs/>
        </w:rPr>
      </w:pPr>
      <w:r w:rsidRPr="00262EF5">
        <w:rPr>
          <w:b/>
          <w:bCs/>
        </w:rPr>
        <w:t>Symbols</w:t>
      </w:r>
    </w:p>
    <w:p w:rsidR="00DC5328" w:rsidRDefault="00DC5328" w:rsidP="00DC5328">
      <w:pPr>
        <w:spacing w:after="0" w:line="240" w:lineRule="auto"/>
      </w:pPr>
      <w:r>
        <w:tab/>
      </w:r>
      <w:r>
        <w:tab/>
      </w:r>
      <w:r w:rsidR="001F5287">
        <w:t xml:space="preserve">     </w:t>
      </w:r>
      <w:r>
        <w:t xml:space="preserve">Population </w:t>
      </w:r>
      <w:r w:rsidR="001F5287">
        <w:tab/>
      </w:r>
      <w:r w:rsidR="001F5287">
        <w:tab/>
        <w:t xml:space="preserve">     </w:t>
      </w:r>
      <w:r>
        <w:t>Sample</w:t>
      </w:r>
    </w:p>
    <w:p w:rsidR="00DC5328" w:rsidRDefault="00DC5328" w:rsidP="001F5287">
      <w:pPr>
        <w:spacing w:after="0" w:line="240" w:lineRule="auto"/>
      </w:pPr>
      <w:r>
        <w:tab/>
      </w:r>
      <w:r>
        <w:tab/>
      </w:r>
      <w:r w:rsidR="001F5287">
        <w:t xml:space="preserve">      </w:t>
      </w:r>
      <w:r w:rsidRPr="00DC5328">
        <w:rPr>
          <w:i/>
          <w:iCs/>
        </w:rPr>
        <w:t>Parameter</w:t>
      </w:r>
      <w:r>
        <w:rPr>
          <w:rStyle w:val="FootnoteReference"/>
        </w:rPr>
        <w:footnoteReference w:id="3"/>
      </w:r>
      <w:r>
        <w:tab/>
      </w:r>
      <w:r w:rsidR="00E70F84">
        <w:rPr>
          <w:rStyle w:val="FootnoteReference"/>
        </w:rPr>
        <w:footnoteReference w:id="4"/>
      </w:r>
      <w:r>
        <w:tab/>
      </w:r>
      <w:r w:rsidR="001F5287">
        <w:t xml:space="preserve">      </w:t>
      </w:r>
      <w:proofErr w:type="spellStart"/>
      <w:r w:rsidRPr="00DC5328">
        <w:rPr>
          <w:i/>
          <w:iCs/>
        </w:rPr>
        <w:t>Statististics</w:t>
      </w:r>
      <w:proofErr w:type="spellEnd"/>
      <w:r w:rsidR="00E70F84">
        <w:rPr>
          <w:rStyle w:val="FootnoteReference"/>
        </w:rPr>
        <w:footnoteReference w:id="5"/>
      </w:r>
    </w:p>
    <w:p w:rsidR="001F5287" w:rsidRDefault="001F5287" w:rsidP="00DC5328">
      <w:pPr>
        <w:spacing w:after="0" w:line="240" w:lineRule="auto"/>
      </w:pPr>
    </w:p>
    <w:p w:rsidR="00DC5328" w:rsidRDefault="00DC5328" w:rsidP="00DC5328">
      <w:pPr>
        <w:spacing w:after="0" w:line="240" w:lineRule="auto"/>
      </w:pPr>
      <w:r>
        <w:t>Size</w:t>
      </w:r>
      <w:r>
        <w:tab/>
      </w:r>
      <w:r>
        <w:tab/>
      </w:r>
      <w:r>
        <w:tab/>
        <w:t>N</w:t>
      </w:r>
      <w:r>
        <w:tab/>
      </w:r>
      <w:r>
        <w:tab/>
      </w:r>
      <w:r>
        <w:tab/>
        <w:t>n</w:t>
      </w:r>
    </w:p>
    <w:p w:rsidR="002B6A7D" w:rsidRDefault="00DC5328" w:rsidP="002B6A7D">
      <w:pPr>
        <w:spacing w:after="0" w:line="240" w:lineRule="auto"/>
      </w:pPr>
      <w:r>
        <w:t>Proportion</w:t>
      </w:r>
      <w:r>
        <w:tab/>
      </w:r>
      <w:r>
        <w:tab/>
      </w:r>
      <w:r>
        <w:rPr>
          <w:rFonts w:cstheme="minorHAnsi"/>
        </w:rPr>
        <w:t>π</w:t>
      </w:r>
      <w:r>
        <w:tab/>
      </w:r>
      <w:r>
        <w:tab/>
      </w:r>
      <w:r>
        <w:tab/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 w:rsidR="00DB3989">
        <w:t xml:space="preserve"> </w:t>
      </w:r>
    </w:p>
    <w:p w:rsidR="00DC5328" w:rsidRDefault="00DC5328" w:rsidP="00DC5328">
      <w:pPr>
        <w:spacing w:after="0" w:line="240" w:lineRule="auto"/>
      </w:pPr>
      <w:r>
        <w:t>Mean</w:t>
      </w:r>
      <w:r>
        <w:tab/>
      </w:r>
      <w:r>
        <w:tab/>
      </w:r>
      <w:r>
        <w:tab/>
      </w:r>
      <w:r>
        <w:rPr>
          <w:rFonts w:cstheme="minorHAnsi"/>
        </w:rPr>
        <w:t>µ</w:t>
      </w:r>
      <w:r>
        <w:tab/>
      </w:r>
      <w:r>
        <w:tab/>
      </w:r>
      <w:r>
        <w:tab/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</w:p>
    <w:p w:rsidR="00DC5328" w:rsidRDefault="00DC5328" w:rsidP="00DC5328">
      <w:pPr>
        <w:spacing w:after="0" w:line="240" w:lineRule="auto"/>
      </w:pPr>
      <w:r>
        <w:t>Standard Deviation</w:t>
      </w:r>
      <w:r>
        <w:tab/>
      </w:r>
      <w:r>
        <w:rPr>
          <w:rFonts w:cstheme="minorHAnsi"/>
        </w:rPr>
        <w:t>σ</w:t>
      </w:r>
      <w:r>
        <w:tab/>
      </w:r>
      <w:r>
        <w:tab/>
      </w:r>
      <w:r>
        <w:tab/>
        <w:t>s</w:t>
      </w:r>
    </w:p>
    <w:sectPr w:rsidR="00DC5328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FB" w:rsidRDefault="006215FB" w:rsidP="009C29AE">
      <w:pPr>
        <w:spacing w:after="0" w:line="240" w:lineRule="auto"/>
      </w:pPr>
      <w:r>
        <w:separator/>
      </w:r>
    </w:p>
  </w:endnote>
  <w:endnote w:type="continuationSeparator" w:id="0">
    <w:p w:rsidR="006215FB" w:rsidRDefault="006215FB" w:rsidP="009C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FB" w:rsidRDefault="006215FB" w:rsidP="009C29AE">
      <w:pPr>
        <w:spacing w:after="0" w:line="240" w:lineRule="auto"/>
      </w:pPr>
      <w:r>
        <w:separator/>
      </w:r>
    </w:p>
  </w:footnote>
  <w:footnote w:type="continuationSeparator" w:id="0">
    <w:p w:rsidR="006215FB" w:rsidRDefault="006215FB" w:rsidP="009C29AE">
      <w:pPr>
        <w:spacing w:after="0" w:line="240" w:lineRule="auto"/>
      </w:pPr>
      <w:r>
        <w:continuationSeparator/>
      </w:r>
    </w:p>
  </w:footnote>
  <w:footnote w:id="1">
    <w:p w:rsidR="009C29AE" w:rsidRDefault="009C29AE" w:rsidP="008144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1449E">
        <w:rPr>
          <w:rFonts w:cstheme="minorHAnsi"/>
        </w:rPr>
        <w:t>≥</w:t>
      </w:r>
      <w:r>
        <w:t xml:space="preserve"> means “greater than or equal to”</w:t>
      </w:r>
    </w:p>
  </w:footnote>
  <w:footnote w:id="2">
    <w:p w:rsidR="00E70F84" w:rsidRDefault="00E70F84" w:rsidP="00E70F84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E70F84">
        <w:rPr>
          <w:sz w:val="18"/>
          <w:szCs w:val="18"/>
        </w:rPr>
        <w:t xml:space="preserve">To “confound” the situation, these terms </w:t>
      </w:r>
      <w:r>
        <w:rPr>
          <w:sz w:val="18"/>
          <w:szCs w:val="18"/>
        </w:rPr>
        <w:t xml:space="preserve">(lurking and confounding) </w:t>
      </w:r>
      <w:r w:rsidRPr="00E70F84">
        <w:rPr>
          <w:sz w:val="18"/>
          <w:szCs w:val="18"/>
        </w:rPr>
        <w:t>are used interchangeably in the real world.  You will have to figure out how they are used in your domain, that’s all.</w:t>
      </w:r>
      <w:r>
        <w:t xml:space="preserve"> </w:t>
      </w:r>
    </w:p>
    <w:p w:rsidR="00E70F84" w:rsidRDefault="00E70F84">
      <w:pPr>
        <w:pStyle w:val="FootnoteText"/>
      </w:pPr>
    </w:p>
  </w:footnote>
  <w:footnote w:id="3">
    <w:p w:rsidR="00DC5328" w:rsidRDefault="00DC5328" w:rsidP="00ED688D">
      <w:pPr>
        <w:pStyle w:val="FootnoteText"/>
      </w:pPr>
      <w:r>
        <w:rPr>
          <w:rStyle w:val="FootnoteReference"/>
        </w:rPr>
        <w:footnoteRef/>
      </w:r>
      <w:r w:rsidR="00ED688D">
        <w:t xml:space="preserve"> Population Parameter</w:t>
      </w:r>
      <w:r>
        <w:t xml:space="preserve"> values are almost never known. </w:t>
      </w:r>
      <w:r w:rsidR="00E70F84">
        <w:t xml:space="preserve">One requires a very narrow population. </w:t>
      </w:r>
      <w:r>
        <w:t>N sometimes</w:t>
      </w:r>
      <w:r w:rsidR="00E70F84">
        <w:t xml:space="preserve"> is known</w:t>
      </w:r>
      <w:r>
        <w:t>, but rarely the others.</w:t>
      </w:r>
      <w:r w:rsidR="007878E2">
        <w:t xml:space="preserve">  </w:t>
      </w:r>
    </w:p>
  </w:footnote>
  <w:footnote w:id="4">
    <w:p w:rsidR="00E70F84" w:rsidRDefault="00E70F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71E75">
        <w:t>Greek letters are pronounced ‘pie’ (pi), ‘</w:t>
      </w:r>
      <w:proofErr w:type="spellStart"/>
      <w:r w:rsidR="00771E75">
        <w:t>myu</w:t>
      </w:r>
      <w:proofErr w:type="spellEnd"/>
      <w:r w:rsidR="00771E75">
        <w:t>’ (mu), and sigma, respectively</w:t>
      </w:r>
    </w:p>
  </w:footnote>
  <w:footnote w:id="5">
    <w:p w:rsidR="00E70F84" w:rsidRDefault="00E70F84">
      <w:pPr>
        <w:pStyle w:val="FootnoteText"/>
      </w:pPr>
      <w:r>
        <w:rPr>
          <w:rStyle w:val="FootnoteReference"/>
        </w:rPr>
        <w:footnoteRef/>
      </w:r>
      <w:proofErr w:type="gramStart"/>
      <w:r>
        <w:t>pronounced</w:t>
      </w:r>
      <w:proofErr w:type="gramEnd"/>
      <w:r>
        <w:t xml:space="preserve"> p-hat, and x-bar respectively.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5FF8"/>
    <w:multiLevelType w:val="hybridMultilevel"/>
    <w:tmpl w:val="571671D6"/>
    <w:lvl w:ilvl="0" w:tplc="9FD63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AE"/>
    <w:rsid w:val="000E3DAD"/>
    <w:rsid w:val="001F5287"/>
    <w:rsid w:val="00262EF5"/>
    <w:rsid w:val="002B6A7D"/>
    <w:rsid w:val="002C4AEB"/>
    <w:rsid w:val="003574FB"/>
    <w:rsid w:val="003B31F2"/>
    <w:rsid w:val="004631CC"/>
    <w:rsid w:val="004869A6"/>
    <w:rsid w:val="004A7432"/>
    <w:rsid w:val="005E4D98"/>
    <w:rsid w:val="00601A1C"/>
    <w:rsid w:val="006215FB"/>
    <w:rsid w:val="00700CCE"/>
    <w:rsid w:val="00765E34"/>
    <w:rsid w:val="00771E75"/>
    <w:rsid w:val="007878E2"/>
    <w:rsid w:val="007944FA"/>
    <w:rsid w:val="0081449E"/>
    <w:rsid w:val="0095751A"/>
    <w:rsid w:val="00974E45"/>
    <w:rsid w:val="009C29AE"/>
    <w:rsid w:val="00A32E58"/>
    <w:rsid w:val="00A9224E"/>
    <w:rsid w:val="00B77CB4"/>
    <w:rsid w:val="00B91062"/>
    <w:rsid w:val="00BA0669"/>
    <w:rsid w:val="00DB3989"/>
    <w:rsid w:val="00DC5328"/>
    <w:rsid w:val="00DF1D55"/>
    <w:rsid w:val="00E33EE2"/>
    <w:rsid w:val="00E70F84"/>
    <w:rsid w:val="00E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C29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9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9A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F52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C29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9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9A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F52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5BEBE-83B5-469B-95D7-63BF6E40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Local Admin</cp:lastModifiedBy>
  <cp:revision>2</cp:revision>
  <dcterms:created xsi:type="dcterms:W3CDTF">2013-09-07T18:58:00Z</dcterms:created>
  <dcterms:modified xsi:type="dcterms:W3CDTF">2013-09-07T18:58:00Z</dcterms:modified>
</cp:coreProperties>
</file>