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062" w:rsidRPr="005E1503" w:rsidRDefault="008839D0">
      <w:pPr>
        <w:rPr>
          <w:b/>
        </w:rPr>
      </w:pPr>
      <w:r w:rsidRPr="005E1503">
        <w:rPr>
          <w:b/>
        </w:rPr>
        <w:t xml:space="preserve">Topic 7 </w:t>
      </w:r>
    </w:p>
    <w:p w:rsidR="008839D0" w:rsidRPr="005E1503" w:rsidRDefault="008839D0">
      <w:pPr>
        <w:rPr>
          <w:b/>
        </w:rPr>
      </w:pPr>
      <w:r w:rsidRPr="005E1503">
        <w:rPr>
          <w:b/>
        </w:rPr>
        <w:t>Distributions</w:t>
      </w:r>
    </w:p>
    <w:p w:rsidR="008839D0" w:rsidRDefault="008839D0">
      <w:r>
        <w:t xml:space="preserve">When events occur, they occur with some predictability.  Not so surprising, this predictability has ‘shape,’ and we call the shape </w:t>
      </w:r>
      <w:r>
        <w:rPr>
          <w:b/>
          <w:bCs/>
        </w:rPr>
        <w:t>distribution</w:t>
      </w:r>
      <w:r>
        <w:t xml:space="preserve"> of the data.</w:t>
      </w:r>
    </w:p>
    <w:p w:rsidR="008839D0" w:rsidRDefault="008839D0">
      <w:r>
        <w:t>What is occurring is that for most physical systems, some events happen more than others, so in a frequency graph, such as a bar graph or histogram, these events that happen more often are taller than events that happen less often.  This is what gives distributions their shape.  The most common example of this is the bell curve (or Normal distribution, or Gaussian distribution)</w:t>
      </w:r>
    </w:p>
    <w:p w:rsidR="008839D0" w:rsidRDefault="008839D0"/>
    <w:p w:rsidR="008839D0" w:rsidRDefault="008839D0">
      <w:r>
        <w:rPr>
          <w:noProof/>
          <w:lang w:eastAsia="en-US"/>
        </w:rPr>
        <w:drawing>
          <wp:inline distT="0" distB="0" distL="0" distR="0">
            <wp:extent cx="4914900" cy="3467100"/>
            <wp:effectExtent l="19050" t="0" r="0" b="0"/>
            <wp:docPr id="1" name="irc_mi" descr="http://www.statsdirect.com/webhelp/content/image/stat0108_wm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tsdirect.com/webhelp/content/image/stat0108_wmf.gif"/>
                    <pic:cNvPicPr>
                      <a:picLocks noChangeAspect="1" noChangeArrowheads="1"/>
                    </pic:cNvPicPr>
                  </pic:nvPicPr>
                  <pic:blipFill>
                    <a:blip r:embed="rId5" cstate="print"/>
                    <a:srcRect/>
                    <a:stretch>
                      <a:fillRect/>
                    </a:stretch>
                  </pic:blipFill>
                  <pic:spPr bwMode="auto">
                    <a:xfrm>
                      <a:off x="0" y="0"/>
                      <a:ext cx="4914900" cy="3467100"/>
                    </a:xfrm>
                    <a:prstGeom prst="rect">
                      <a:avLst/>
                    </a:prstGeom>
                    <a:noFill/>
                    <a:ln w="9525">
                      <a:noFill/>
                      <a:miter lim="800000"/>
                      <a:headEnd/>
                      <a:tailEnd/>
                    </a:ln>
                  </pic:spPr>
                </pic:pic>
              </a:graphicData>
            </a:graphic>
          </wp:inline>
        </w:drawing>
      </w:r>
    </w:p>
    <w:p w:rsidR="008839D0" w:rsidRDefault="008839D0"/>
    <w:p w:rsidR="008839D0" w:rsidRDefault="008839D0">
      <w:r>
        <w:t>Note here that the numbers between 3 and 5 are the most common events.</w:t>
      </w:r>
    </w:p>
    <w:p w:rsidR="008839D0" w:rsidRDefault="008839D0">
      <w:r>
        <w:t>Sometimes all events have equal probability.  This is called a Uniform Distribution.   A simple example of this might be the roll of a die.  All numbers, 1 through 6, have equal probability of occurring.</w:t>
      </w:r>
      <w:r w:rsidR="00400ABB">
        <w:t xml:space="preserve">  It is a fairly common distribution</w:t>
      </w:r>
      <w:r>
        <w:t>.</w:t>
      </w:r>
    </w:p>
    <w:p w:rsidR="008839D0" w:rsidRDefault="008839D0">
      <w:r>
        <w:rPr>
          <w:noProof/>
          <w:lang w:eastAsia="en-US"/>
        </w:rPr>
        <w:lastRenderedPageBreak/>
        <w:drawing>
          <wp:inline distT="0" distB="0" distL="0" distR="0">
            <wp:extent cx="4229100" cy="2333625"/>
            <wp:effectExtent l="19050" t="0" r="0" b="0"/>
            <wp:docPr id="4" name="Picture 4" descr="Continuous Uniform Distribution -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tinuous Uniform Distribution - Example"/>
                    <pic:cNvPicPr>
                      <a:picLocks noChangeAspect="1" noChangeArrowheads="1"/>
                    </pic:cNvPicPr>
                  </pic:nvPicPr>
                  <pic:blipFill>
                    <a:blip r:embed="rId6" cstate="print"/>
                    <a:srcRect/>
                    <a:stretch>
                      <a:fillRect/>
                    </a:stretch>
                  </pic:blipFill>
                  <pic:spPr bwMode="auto">
                    <a:xfrm>
                      <a:off x="0" y="0"/>
                      <a:ext cx="4229100" cy="2333625"/>
                    </a:xfrm>
                    <a:prstGeom prst="rect">
                      <a:avLst/>
                    </a:prstGeom>
                    <a:noFill/>
                    <a:ln w="9525">
                      <a:noFill/>
                      <a:miter lim="800000"/>
                      <a:headEnd/>
                      <a:tailEnd/>
                    </a:ln>
                  </pic:spPr>
                </pic:pic>
              </a:graphicData>
            </a:graphic>
          </wp:inline>
        </w:drawing>
      </w:r>
      <w:r>
        <w:t xml:space="preserve">  </w:t>
      </w:r>
    </w:p>
    <w:p w:rsidR="00400ABB" w:rsidRDefault="00400ABB">
      <w:r>
        <w:rPr>
          <w:noProof/>
          <w:lang w:eastAsia="en-US"/>
        </w:rPr>
        <w:drawing>
          <wp:inline distT="0" distB="0" distL="0" distR="0">
            <wp:extent cx="5715000" cy="1495425"/>
            <wp:effectExtent l="19050" t="0" r="0" b="0"/>
            <wp:docPr id="7" name="Picture 7" descr="http://www.zerohedge.com/sites/default/files/images/user5/imageroot/2012/03/Mega%20Mill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zerohedge.com/sites/default/files/images/user5/imageroot/2012/03/Mega%20Millions_0.jpg"/>
                    <pic:cNvPicPr>
                      <a:picLocks noChangeAspect="1" noChangeArrowheads="1"/>
                    </pic:cNvPicPr>
                  </pic:nvPicPr>
                  <pic:blipFill>
                    <a:blip r:embed="rId7" cstate="print"/>
                    <a:srcRect/>
                    <a:stretch>
                      <a:fillRect/>
                    </a:stretch>
                  </pic:blipFill>
                  <pic:spPr bwMode="auto">
                    <a:xfrm>
                      <a:off x="0" y="0"/>
                      <a:ext cx="5715000" cy="1495425"/>
                    </a:xfrm>
                    <a:prstGeom prst="rect">
                      <a:avLst/>
                    </a:prstGeom>
                    <a:noFill/>
                    <a:ln w="9525">
                      <a:noFill/>
                      <a:miter lim="800000"/>
                      <a:headEnd/>
                      <a:tailEnd/>
                    </a:ln>
                  </pic:spPr>
                </pic:pic>
              </a:graphicData>
            </a:graphic>
          </wp:inline>
        </w:drawing>
      </w:r>
    </w:p>
    <w:p w:rsidR="006D6965" w:rsidRDefault="006D6965" w:rsidP="00653D03">
      <w:r>
        <w:t xml:space="preserve">Certain types of distributions </w:t>
      </w:r>
      <w:r w:rsidRPr="00653D03">
        <w:rPr>
          <w:b/>
          <w:bCs/>
        </w:rPr>
        <w:t>occur over, and over, and over again in nature</w:t>
      </w:r>
      <w:r>
        <w:t>.</w:t>
      </w:r>
      <w:r w:rsidR="00334D7F">
        <w:t xml:space="preserve">  Some are more common than others.</w:t>
      </w:r>
      <w:r>
        <w:t xml:space="preserve">  The Normal curve</w:t>
      </w:r>
      <w:r w:rsidR="00653D03">
        <w:t xml:space="preserve"> shown first</w:t>
      </w:r>
      <w:r>
        <w:t xml:space="preserve"> is by far the most common.  The Uniform distribution shown above is another.  What others are there?</w:t>
      </w:r>
    </w:p>
    <w:p w:rsidR="006D6965" w:rsidRDefault="006D6965">
      <w:r>
        <w:t xml:space="preserve">First, </w:t>
      </w:r>
      <w:proofErr w:type="spellStart"/>
      <w:proofErr w:type="gramStart"/>
      <w:r>
        <w:t>lets</w:t>
      </w:r>
      <w:proofErr w:type="spellEnd"/>
      <w:proofErr w:type="gramEnd"/>
      <w:r>
        <w:t xml:space="preserve"> talk about some </w:t>
      </w:r>
      <w:r w:rsidRPr="00334D7F">
        <w:rPr>
          <w:i/>
        </w:rPr>
        <w:t>features of distributions</w:t>
      </w:r>
      <w:r>
        <w:t>:</w:t>
      </w:r>
    </w:p>
    <w:p w:rsidR="006D6965" w:rsidRDefault="006D6965">
      <w:r>
        <w:t>Discrete or Continuous</w:t>
      </w:r>
      <w:r w:rsidR="00334D7F">
        <w:t xml:space="preserve"> </w:t>
      </w:r>
    </w:p>
    <w:p w:rsidR="00334D7F" w:rsidRDefault="006D6965" w:rsidP="00E06A79">
      <w:pPr>
        <w:pStyle w:val="ListParagraph"/>
        <w:numPr>
          <w:ilvl w:val="0"/>
          <w:numId w:val="1"/>
        </w:numPr>
      </w:pPr>
      <w:r>
        <w:t>Discrete dist</w:t>
      </w:r>
      <w:r w:rsidR="00E06A79">
        <w:t>ributions involve variables that can take on discrete values.</w:t>
      </w:r>
    </w:p>
    <w:p w:rsidR="006D6965" w:rsidRDefault="00334D7F" w:rsidP="00334D7F">
      <w:pPr>
        <w:pStyle w:val="ListParagraph"/>
        <w:numPr>
          <w:ilvl w:val="1"/>
          <w:numId w:val="1"/>
        </w:numPr>
      </w:pPr>
      <w:proofErr w:type="spellStart"/>
      <w:r>
        <w:t>Bournoulli</w:t>
      </w:r>
      <w:proofErr w:type="spellEnd"/>
      <w:r>
        <w:t xml:space="preserve">, Binomial, Poisson, Geometric, </w:t>
      </w:r>
      <w:proofErr w:type="spellStart"/>
      <w:r>
        <w:t>Hypergeometric</w:t>
      </w:r>
      <w:proofErr w:type="spellEnd"/>
      <w:r>
        <w:t xml:space="preserve">, </w:t>
      </w:r>
      <w:proofErr w:type="spellStart"/>
      <w:r>
        <w:t>Skellam</w:t>
      </w:r>
      <w:proofErr w:type="spellEnd"/>
      <w:r>
        <w:t>, …</w:t>
      </w:r>
    </w:p>
    <w:p w:rsidR="006D6965" w:rsidRDefault="00E06A79" w:rsidP="006D6965">
      <w:pPr>
        <w:pStyle w:val="ListParagraph"/>
        <w:numPr>
          <w:ilvl w:val="0"/>
          <w:numId w:val="1"/>
        </w:numPr>
      </w:pPr>
      <w:r>
        <w:t>Continuous</w:t>
      </w:r>
      <w:r w:rsidR="006D6965">
        <w:t xml:space="preserve"> distributions involve</w:t>
      </w:r>
      <w:r>
        <w:t xml:space="preserve"> variables that take on a range of values.</w:t>
      </w:r>
    </w:p>
    <w:p w:rsidR="00334D7F" w:rsidRDefault="00334D7F" w:rsidP="00334D7F">
      <w:pPr>
        <w:pStyle w:val="ListParagraph"/>
        <w:numPr>
          <w:ilvl w:val="1"/>
          <w:numId w:val="1"/>
        </w:numPr>
      </w:pPr>
      <w:r>
        <w:t xml:space="preserve">Normal, Lognormal, Exponential, Uniform, Pareto,  </w:t>
      </w:r>
      <w:proofErr w:type="spellStart"/>
      <w:r>
        <w:t>Weibull</w:t>
      </w:r>
      <w:proofErr w:type="spellEnd"/>
      <w:r>
        <w:t>, …</w:t>
      </w:r>
    </w:p>
    <w:p w:rsidR="00E06A79" w:rsidRDefault="00E06A79" w:rsidP="00334D7F">
      <w:pPr>
        <w:pStyle w:val="ListParagraph"/>
        <w:ind w:left="1440"/>
      </w:pPr>
    </w:p>
    <w:p w:rsidR="00E06A79" w:rsidRDefault="00E06A79" w:rsidP="00124018">
      <w:pPr>
        <w:spacing w:line="240" w:lineRule="auto"/>
      </w:pPr>
      <w:r>
        <w:t>Finite or infinite domain (support)</w:t>
      </w:r>
    </w:p>
    <w:p w:rsidR="00E06A79" w:rsidRDefault="00E06A79" w:rsidP="00124018">
      <w:pPr>
        <w:pStyle w:val="ListParagraph"/>
        <w:numPr>
          <w:ilvl w:val="0"/>
          <w:numId w:val="2"/>
        </w:numPr>
        <w:spacing w:line="240" w:lineRule="auto"/>
      </w:pPr>
      <w:r>
        <w:t>Finite domain start and end at finite values</w:t>
      </w:r>
    </w:p>
    <w:p w:rsidR="00653D03" w:rsidRDefault="00E06A79" w:rsidP="003748F3">
      <w:pPr>
        <w:pStyle w:val="ListParagraph"/>
        <w:numPr>
          <w:ilvl w:val="0"/>
          <w:numId w:val="2"/>
        </w:numPr>
      </w:pPr>
      <w:r>
        <w:t>Infinite domain start or end (or both) at infinity</w:t>
      </w:r>
    </w:p>
    <w:p w:rsidR="003748F3" w:rsidRDefault="00653D03" w:rsidP="00124018">
      <w:pPr>
        <w:spacing w:line="240" w:lineRule="auto"/>
      </w:pPr>
      <w:r>
        <w:t xml:space="preserve">These factors are important when either </w:t>
      </w:r>
      <w:r w:rsidR="003748F3">
        <w:t>using</w:t>
      </w:r>
      <w:r>
        <w:t xml:space="preserve"> a distribution to analyze your data.</w:t>
      </w:r>
    </w:p>
    <w:p w:rsidR="003748F3" w:rsidRDefault="003748F3" w:rsidP="00124018">
      <w:pPr>
        <w:pStyle w:val="ListParagraph"/>
        <w:numPr>
          <w:ilvl w:val="0"/>
          <w:numId w:val="6"/>
        </w:numPr>
        <w:spacing w:line="240" w:lineRule="auto"/>
      </w:pPr>
      <w:r>
        <w:t>Select a distribution based on knowledge of variables</w:t>
      </w:r>
    </w:p>
    <w:p w:rsidR="003748F3" w:rsidRPr="00653D03" w:rsidRDefault="00124018" w:rsidP="00124018">
      <w:pPr>
        <w:pStyle w:val="ListParagraph"/>
        <w:numPr>
          <w:ilvl w:val="0"/>
          <w:numId w:val="6"/>
        </w:numPr>
        <w:spacing w:line="240" w:lineRule="auto"/>
      </w:pPr>
      <w:r>
        <w:t>Fit a distribution to the data</w:t>
      </w:r>
    </w:p>
    <w:p w:rsidR="00F10B3A" w:rsidRPr="00F671BC" w:rsidRDefault="00F10B3A" w:rsidP="00272022">
      <w:pPr>
        <w:rPr>
          <w:b/>
        </w:rPr>
      </w:pPr>
      <w:r w:rsidRPr="00F671BC">
        <w:rPr>
          <w:b/>
        </w:rPr>
        <w:lastRenderedPageBreak/>
        <w:t xml:space="preserve">Very often we decide what a distribution is by looking at a visual construction based on the frequencies of the data values.  </w:t>
      </w:r>
    </w:p>
    <w:p w:rsidR="00E06A79" w:rsidRPr="00F671BC" w:rsidRDefault="003E696F" w:rsidP="00272022">
      <w:pPr>
        <w:rPr>
          <w:b/>
        </w:rPr>
      </w:pPr>
      <w:proofErr w:type="gramStart"/>
      <w:r>
        <w:t>When  looking</w:t>
      </w:r>
      <w:proofErr w:type="gramEnd"/>
      <w:r>
        <w:t xml:space="preserve"> at a data </w:t>
      </w:r>
      <w:r w:rsidR="00272022">
        <w:t xml:space="preserve">distribution, we look for </w:t>
      </w:r>
      <w:r w:rsidR="00272022" w:rsidRPr="00F671BC">
        <w:rPr>
          <w:b/>
        </w:rPr>
        <w:t>4 things.</w:t>
      </w:r>
    </w:p>
    <w:p w:rsidR="00272022" w:rsidRDefault="00F671BC" w:rsidP="00F671BC">
      <w:pPr>
        <w:pStyle w:val="ListParagraph"/>
        <w:numPr>
          <w:ilvl w:val="0"/>
          <w:numId w:val="3"/>
        </w:numPr>
      </w:pPr>
      <w:r w:rsidRPr="00F671BC">
        <w:rPr>
          <w:b/>
        </w:rPr>
        <w:t>C</w:t>
      </w:r>
      <w:r w:rsidR="00272022" w:rsidRPr="00F671BC">
        <w:rPr>
          <w:b/>
        </w:rPr>
        <w:t>enter</w:t>
      </w:r>
      <w:r>
        <w:t xml:space="preserve"> estimation</w:t>
      </w:r>
    </w:p>
    <w:p w:rsidR="00272022" w:rsidRDefault="00F671BC" w:rsidP="00272022">
      <w:pPr>
        <w:pStyle w:val="ListParagraph"/>
        <w:numPr>
          <w:ilvl w:val="0"/>
          <w:numId w:val="3"/>
        </w:numPr>
      </w:pPr>
      <w:r>
        <w:t xml:space="preserve">The </w:t>
      </w:r>
      <w:r w:rsidR="003E696F" w:rsidRPr="00F671BC">
        <w:rPr>
          <w:b/>
        </w:rPr>
        <w:t>spread</w:t>
      </w:r>
      <w:r>
        <w:t>, or variability</w:t>
      </w:r>
    </w:p>
    <w:p w:rsidR="00272022" w:rsidRDefault="00F671BC" w:rsidP="00272022">
      <w:pPr>
        <w:pStyle w:val="ListParagraph"/>
        <w:numPr>
          <w:ilvl w:val="0"/>
          <w:numId w:val="3"/>
        </w:numPr>
      </w:pPr>
      <w:r>
        <w:rPr>
          <w:b/>
        </w:rPr>
        <w:t xml:space="preserve">3 </w:t>
      </w:r>
      <w:r w:rsidRPr="00F671BC">
        <w:rPr>
          <w:b/>
        </w:rPr>
        <w:t>S</w:t>
      </w:r>
      <w:r w:rsidR="00272022" w:rsidRPr="00F671BC">
        <w:rPr>
          <w:b/>
        </w:rPr>
        <w:t>hape</w:t>
      </w:r>
      <w:r>
        <w:t xml:space="preserve"> aspects</w:t>
      </w:r>
    </w:p>
    <w:p w:rsidR="00272022" w:rsidRPr="009446BB" w:rsidRDefault="00272022" w:rsidP="00272022">
      <w:pPr>
        <w:pStyle w:val="ListParagraph"/>
        <w:numPr>
          <w:ilvl w:val="1"/>
          <w:numId w:val="3"/>
        </w:numPr>
        <w:rPr>
          <w:i/>
        </w:rPr>
      </w:pPr>
      <w:r w:rsidRPr="009446BB">
        <w:rPr>
          <w:i/>
        </w:rPr>
        <w:t>Symmetric</w:t>
      </w:r>
    </w:p>
    <w:p w:rsidR="00272022" w:rsidRDefault="00272022" w:rsidP="00272022">
      <w:pPr>
        <w:pStyle w:val="ListParagraph"/>
        <w:numPr>
          <w:ilvl w:val="1"/>
          <w:numId w:val="3"/>
        </w:numPr>
      </w:pPr>
      <w:r w:rsidRPr="009446BB">
        <w:rPr>
          <w:i/>
        </w:rPr>
        <w:t>Skewed</w:t>
      </w:r>
      <w:r>
        <w:t xml:space="preserve"> (to right or to left)</w:t>
      </w:r>
    </w:p>
    <w:p w:rsidR="00272022" w:rsidRDefault="00272022" w:rsidP="00272022">
      <w:pPr>
        <w:pStyle w:val="ListParagraph"/>
        <w:numPr>
          <w:ilvl w:val="1"/>
          <w:numId w:val="3"/>
        </w:numPr>
      </w:pPr>
      <w:r w:rsidRPr="009446BB">
        <w:rPr>
          <w:i/>
        </w:rPr>
        <w:t>Peaked</w:t>
      </w:r>
      <w:r>
        <w:t xml:space="preserve"> (kurtosis)</w:t>
      </w:r>
    </w:p>
    <w:p w:rsidR="00272022" w:rsidRPr="00F671BC" w:rsidRDefault="00272022" w:rsidP="00272022">
      <w:pPr>
        <w:pStyle w:val="ListParagraph"/>
        <w:numPr>
          <w:ilvl w:val="0"/>
          <w:numId w:val="3"/>
        </w:numPr>
        <w:rPr>
          <w:b/>
        </w:rPr>
      </w:pPr>
      <w:r w:rsidRPr="00F671BC">
        <w:rPr>
          <w:b/>
        </w:rPr>
        <w:t>Multimodal</w:t>
      </w:r>
      <w:r w:rsidR="00F671BC" w:rsidRPr="00F671BC">
        <w:rPr>
          <w:b/>
        </w:rPr>
        <w:t>ity</w:t>
      </w:r>
    </w:p>
    <w:p w:rsidR="00272022" w:rsidRDefault="00F671BC" w:rsidP="00272022">
      <w:pPr>
        <w:pStyle w:val="ListParagraph"/>
        <w:numPr>
          <w:ilvl w:val="1"/>
          <w:numId w:val="3"/>
        </w:numPr>
      </w:pPr>
      <w:r w:rsidRPr="009446BB">
        <w:rPr>
          <w:i/>
        </w:rPr>
        <w:t>Multi-modal</w:t>
      </w:r>
      <w:r w:rsidR="00272022">
        <w:t xml:space="preserve"> distributions</w:t>
      </w:r>
      <w:r w:rsidR="003E696F">
        <w:t xml:space="preserve"> – more than one distribution combined in the graph</w:t>
      </w:r>
    </w:p>
    <w:p w:rsidR="00272022" w:rsidRDefault="003E696F" w:rsidP="00272022">
      <w:pPr>
        <w:pStyle w:val="ListParagraph"/>
        <w:numPr>
          <w:ilvl w:val="1"/>
          <w:numId w:val="3"/>
        </w:numPr>
      </w:pPr>
      <w:proofErr w:type="spellStart"/>
      <w:r w:rsidRPr="009446BB">
        <w:rPr>
          <w:i/>
        </w:rPr>
        <w:t>Ouliers</w:t>
      </w:r>
      <w:proofErr w:type="spellEnd"/>
      <w:r>
        <w:t xml:space="preserve"> – data points from another distribution, noticeably far from the center</w:t>
      </w:r>
    </w:p>
    <w:p w:rsidR="003E696F" w:rsidRDefault="003E696F" w:rsidP="003E696F">
      <w:pPr>
        <w:pStyle w:val="ListParagraph"/>
        <w:ind w:left="1440"/>
      </w:pPr>
    </w:p>
    <w:p w:rsidR="009937EA" w:rsidRDefault="009937EA" w:rsidP="003E696F">
      <w:pPr>
        <w:pStyle w:val="ListParagraph"/>
        <w:ind w:left="1440"/>
      </w:pPr>
    </w:p>
    <w:p w:rsidR="003E696F" w:rsidRPr="009937EA" w:rsidRDefault="003E696F" w:rsidP="003E696F">
      <w:pPr>
        <w:pStyle w:val="ListParagraph"/>
        <w:ind w:left="0"/>
        <w:rPr>
          <w:b/>
        </w:rPr>
      </w:pPr>
      <w:r w:rsidRPr="009937EA">
        <w:t xml:space="preserve">When </w:t>
      </w:r>
      <w:r w:rsidR="009937EA">
        <w:t>viewing</w:t>
      </w:r>
      <w:r w:rsidRPr="009937EA">
        <w:t xml:space="preserve"> distributions, we have</w:t>
      </w:r>
      <w:r w:rsidRPr="009937EA">
        <w:rPr>
          <w:b/>
        </w:rPr>
        <w:t xml:space="preserve"> two more</w:t>
      </w:r>
      <w:r w:rsidR="009937EA">
        <w:rPr>
          <w:b/>
        </w:rPr>
        <w:t xml:space="preserve"> graphing</w:t>
      </w:r>
      <w:r w:rsidRPr="009937EA">
        <w:rPr>
          <w:b/>
        </w:rPr>
        <w:t xml:space="preserve"> tools</w:t>
      </w:r>
      <w:r w:rsidR="009937EA">
        <w:rPr>
          <w:b/>
        </w:rPr>
        <w:t xml:space="preserve"> </w:t>
      </w:r>
      <w:r w:rsidR="009937EA" w:rsidRPr="009937EA">
        <w:t>(and one modification)</w:t>
      </w:r>
      <w:r w:rsidRPr="009937EA">
        <w:t>.</w:t>
      </w:r>
    </w:p>
    <w:p w:rsidR="00B66512" w:rsidRDefault="00F671BC" w:rsidP="00B66512">
      <w:pPr>
        <w:pStyle w:val="ListParagraph"/>
        <w:numPr>
          <w:ilvl w:val="0"/>
          <w:numId w:val="5"/>
        </w:numPr>
      </w:pPr>
      <w:proofErr w:type="spellStart"/>
      <w:r w:rsidRPr="009937EA">
        <w:rPr>
          <w:b/>
        </w:rPr>
        <w:t>Stem</w:t>
      </w:r>
      <w:r w:rsidR="00B66512" w:rsidRPr="009937EA">
        <w:rPr>
          <w:b/>
        </w:rPr>
        <w:t>plot</w:t>
      </w:r>
      <w:proofErr w:type="spellEnd"/>
      <w:r>
        <w:t xml:space="preserve"> (aka stem and leaf plot)</w:t>
      </w:r>
    </w:p>
    <w:p w:rsidR="00B66512" w:rsidRDefault="00B66512" w:rsidP="00B66512">
      <w:pPr>
        <w:pStyle w:val="ListParagraph"/>
        <w:numPr>
          <w:ilvl w:val="1"/>
          <w:numId w:val="5"/>
        </w:numPr>
      </w:pPr>
      <w:r>
        <w:t>Ordinal  or continuous data</w:t>
      </w:r>
    </w:p>
    <w:p w:rsidR="00B66512" w:rsidRDefault="00B66512" w:rsidP="00B66512">
      <w:pPr>
        <w:pStyle w:val="ListParagraph"/>
        <w:numPr>
          <w:ilvl w:val="1"/>
          <w:numId w:val="5"/>
        </w:numPr>
      </w:pPr>
      <w:r>
        <w:t>Small data sets</w:t>
      </w:r>
    </w:p>
    <w:p w:rsidR="00F671BC" w:rsidRDefault="00F671BC" w:rsidP="00B66512">
      <w:pPr>
        <w:pStyle w:val="ListParagraph"/>
        <w:numPr>
          <w:ilvl w:val="1"/>
          <w:numId w:val="5"/>
        </w:numPr>
      </w:pPr>
      <w:r>
        <w:t>Leaves (or stems in book) represent a 10</w:t>
      </w:r>
      <w:r w:rsidRPr="00F671BC">
        <w:rPr>
          <w:vertAlign w:val="superscript"/>
        </w:rPr>
        <w:t>th</w:t>
      </w:r>
      <w:r>
        <w:t xml:space="preserve"> power (e.g. 50, for 51, 52, 54, …)</w:t>
      </w:r>
    </w:p>
    <w:p w:rsidR="00B66512" w:rsidRDefault="00B66512" w:rsidP="00B66512">
      <w:pPr>
        <w:pStyle w:val="ListParagraph"/>
        <w:numPr>
          <w:ilvl w:val="1"/>
          <w:numId w:val="5"/>
        </w:numPr>
      </w:pPr>
      <w:r>
        <w:t>Modify</w:t>
      </w:r>
      <w:r w:rsidR="00F671BC">
        <w:t xml:space="preserve"> to achieve 5-</w:t>
      </w:r>
      <w:r>
        <w:t>15 lines</w:t>
      </w:r>
      <w:r w:rsidR="00F671BC">
        <w:t xml:space="preserve"> (stem in book, leaves elsewhere)</w:t>
      </w:r>
    </w:p>
    <w:p w:rsidR="00F671BC" w:rsidRDefault="00B66512" w:rsidP="00F671BC">
      <w:pPr>
        <w:pStyle w:val="ListParagraph"/>
        <w:numPr>
          <w:ilvl w:val="1"/>
          <w:numId w:val="5"/>
        </w:numPr>
      </w:pPr>
      <w:r>
        <w:t>The shape o f the plot estimates the distribution</w:t>
      </w:r>
    </w:p>
    <w:p w:rsidR="003E696F" w:rsidRPr="009937EA" w:rsidRDefault="003E696F" w:rsidP="00F671BC">
      <w:pPr>
        <w:pStyle w:val="ListParagraph"/>
        <w:numPr>
          <w:ilvl w:val="0"/>
          <w:numId w:val="5"/>
        </w:numPr>
        <w:rPr>
          <w:b/>
        </w:rPr>
      </w:pPr>
      <w:r w:rsidRPr="009937EA">
        <w:rPr>
          <w:b/>
        </w:rPr>
        <w:t xml:space="preserve">Histogram </w:t>
      </w:r>
      <w:r w:rsidRPr="009937EA">
        <w:rPr>
          <w:b/>
        </w:rPr>
        <w:tab/>
      </w:r>
    </w:p>
    <w:p w:rsidR="003E696F" w:rsidRDefault="003E696F" w:rsidP="003E696F">
      <w:pPr>
        <w:pStyle w:val="ListParagraph"/>
        <w:numPr>
          <w:ilvl w:val="1"/>
          <w:numId w:val="4"/>
        </w:numPr>
      </w:pPr>
      <w:r>
        <w:t>Data is ordinal or continuous</w:t>
      </w:r>
      <w:r w:rsidR="00F671BC">
        <w:t xml:space="preserve"> data</w:t>
      </w:r>
    </w:p>
    <w:p w:rsidR="00F671BC" w:rsidRDefault="00F671BC" w:rsidP="003E696F">
      <w:pPr>
        <w:pStyle w:val="ListParagraph"/>
        <w:numPr>
          <w:ilvl w:val="1"/>
          <w:numId w:val="4"/>
        </w:numPr>
      </w:pPr>
      <w:r>
        <w:t>Large data sets</w:t>
      </w:r>
    </w:p>
    <w:p w:rsidR="003E696F" w:rsidRDefault="003E696F" w:rsidP="003E696F">
      <w:pPr>
        <w:pStyle w:val="ListParagraph"/>
        <w:numPr>
          <w:ilvl w:val="1"/>
          <w:numId w:val="4"/>
        </w:numPr>
      </w:pPr>
      <w:r>
        <w:t>Bars represent a range</w:t>
      </w:r>
    </w:p>
    <w:p w:rsidR="003E696F" w:rsidRDefault="003E696F" w:rsidP="003E696F">
      <w:pPr>
        <w:pStyle w:val="ListParagraph"/>
        <w:numPr>
          <w:ilvl w:val="1"/>
          <w:numId w:val="4"/>
        </w:numPr>
      </w:pPr>
      <w:r>
        <w:t xml:space="preserve">The height of a  </w:t>
      </w:r>
      <w:r w:rsidR="00B66512">
        <w:t>bar is the count for that range</w:t>
      </w:r>
    </w:p>
    <w:p w:rsidR="00F671BC" w:rsidRDefault="00B66512" w:rsidP="00F671BC">
      <w:pPr>
        <w:pStyle w:val="ListParagraph"/>
        <w:numPr>
          <w:ilvl w:val="1"/>
          <w:numId w:val="4"/>
        </w:numPr>
      </w:pPr>
      <w:r>
        <w:t>The shape o f the plot estimates the distributio</w:t>
      </w:r>
      <w:r w:rsidR="00F671BC">
        <w:t>n</w:t>
      </w:r>
    </w:p>
    <w:p w:rsidR="00F671BC" w:rsidRDefault="00F671BC" w:rsidP="00F671BC">
      <w:pPr>
        <w:pStyle w:val="ListParagraph"/>
        <w:numPr>
          <w:ilvl w:val="0"/>
          <w:numId w:val="5"/>
        </w:numPr>
      </w:pPr>
      <w:r>
        <w:t>Distribution Comparison plots</w:t>
      </w:r>
    </w:p>
    <w:p w:rsidR="00F671BC" w:rsidRDefault="00F671BC" w:rsidP="00F671BC">
      <w:pPr>
        <w:pStyle w:val="ListParagraph"/>
        <w:numPr>
          <w:ilvl w:val="1"/>
          <w:numId w:val="5"/>
        </w:numPr>
      </w:pPr>
      <w:r>
        <w:t xml:space="preserve">Side-by-side </w:t>
      </w:r>
      <w:proofErr w:type="spellStart"/>
      <w:r>
        <w:t>stemplot</w:t>
      </w:r>
      <w:proofErr w:type="spellEnd"/>
    </w:p>
    <w:p w:rsidR="00F671BC" w:rsidRDefault="00F671BC" w:rsidP="00F671BC">
      <w:pPr>
        <w:pStyle w:val="ListParagraph"/>
        <w:numPr>
          <w:ilvl w:val="1"/>
          <w:numId w:val="5"/>
        </w:numPr>
      </w:pPr>
      <w:r>
        <w:t>Population plot</w:t>
      </w:r>
    </w:p>
    <w:p w:rsidR="00B66512" w:rsidRDefault="00B66512" w:rsidP="00B66512">
      <w:pPr>
        <w:pStyle w:val="ListParagraph"/>
      </w:pPr>
    </w:p>
    <w:sectPr w:rsidR="00B66512" w:rsidSect="00B910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39A2"/>
    <w:multiLevelType w:val="hybridMultilevel"/>
    <w:tmpl w:val="9A4AA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D033E1"/>
    <w:multiLevelType w:val="hybridMultilevel"/>
    <w:tmpl w:val="1614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7F7646"/>
    <w:multiLevelType w:val="hybridMultilevel"/>
    <w:tmpl w:val="87BE21A6"/>
    <w:lvl w:ilvl="0" w:tplc="145A28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1E50CE"/>
    <w:multiLevelType w:val="hybridMultilevel"/>
    <w:tmpl w:val="42AC0B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7760B"/>
    <w:multiLevelType w:val="hybridMultilevel"/>
    <w:tmpl w:val="B18AB0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2F23247"/>
    <w:multiLevelType w:val="hybridMultilevel"/>
    <w:tmpl w:val="57EC8BE0"/>
    <w:lvl w:ilvl="0" w:tplc="1AB609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39D0"/>
    <w:rsid w:val="000A02AB"/>
    <w:rsid w:val="00124018"/>
    <w:rsid w:val="00272022"/>
    <w:rsid w:val="00334D7F"/>
    <w:rsid w:val="003748F3"/>
    <w:rsid w:val="003E696F"/>
    <w:rsid w:val="00400ABB"/>
    <w:rsid w:val="005E1503"/>
    <w:rsid w:val="00653D03"/>
    <w:rsid w:val="006D6965"/>
    <w:rsid w:val="008839D0"/>
    <w:rsid w:val="009446BB"/>
    <w:rsid w:val="009937EA"/>
    <w:rsid w:val="00B66512"/>
    <w:rsid w:val="00B91062"/>
    <w:rsid w:val="00C57DD4"/>
    <w:rsid w:val="00D027FC"/>
    <w:rsid w:val="00E06A79"/>
    <w:rsid w:val="00EF265F"/>
    <w:rsid w:val="00F10B3A"/>
    <w:rsid w:val="00F671BC"/>
  </w:rsids>
  <m:mathPr>
    <m:mathFont m:val="Cambria Math"/>
    <m:brkBin m:val="before"/>
    <m:brkBinSub m:val="--"/>
    <m:smallFrac m:val="off"/>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0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9D0"/>
    <w:rPr>
      <w:rFonts w:ascii="Tahoma" w:hAnsi="Tahoma" w:cs="Tahoma"/>
      <w:sz w:val="16"/>
      <w:szCs w:val="16"/>
    </w:rPr>
  </w:style>
  <w:style w:type="paragraph" w:styleId="ListParagraph">
    <w:name w:val="List Paragraph"/>
    <w:basedOn w:val="Normal"/>
    <w:uiPriority w:val="34"/>
    <w:qFormat/>
    <w:rsid w:val="006D696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HN</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ceo</dc:creator>
  <cp:lastModifiedBy>creelem</cp:lastModifiedBy>
  <cp:revision>6</cp:revision>
  <cp:lastPrinted>2013-09-25T14:43:00Z</cp:lastPrinted>
  <dcterms:created xsi:type="dcterms:W3CDTF">2013-09-25T13:34:00Z</dcterms:created>
  <dcterms:modified xsi:type="dcterms:W3CDTF">2013-09-25T14:51:00Z</dcterms:modified>
</cp:coreProperties>
</file>