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FF" w:rsidRDefault="001738FF" w:rsidP="004A0272">
      <w:pPr>
        <w:spacing w:after="0" w:line="240" w:lineRule="auto"/>
      </w:pPr>
      <w:bookmarkStart w:id="0" w:name="_GoBack"/>
      <w:bookmarkEnd w:id="0"/>
    </w:p>
    <w:p w:rsidR="001738FF" w:rsidRDefault="001738FF" w:rsidP="004A0272">
      <w:pPr>
        <w:spacing w:after="0" w:line="240" w:lineRule="auto"/>
      </w:pPr>
    </w:p>
    <w:p w:rsidR="001738FF" w:rsidRPr="00811433" w:rsidRDefault="00811433" w:rsidP="004A0272">
      <w:pPr>
        <w:spacing w:after="0" w:line="240" w:lineRule="auto"/>
        <w:rPr>
          <w:sz w:val="32"/>
          <w:szCs w:val="32"/>
        </w:rPr>
      </w:pPr>
      <w:r w:rsidRPr="00811433">
        <w:rPr>
          <w:sz w:val="32"/>
          <w:szCs w:val="32"/>
        </w:rPr>
        <w:t>Math Symbols, Equations, and Examples</w:t>
      </w:r>
    </w:p>
    <w:p w:rsidR="001738FF" w:rsidRDefault="001738FF" w:rsidP="004A0272">
      <w:pPr>
        <w:spacing w:after="0" w:line="240" w:lineRule="auto"/>
      </w:pPr>
    </w:p>
    <w:p w:rsidR="001738FF" w:rsidRDefault="001738FF" w:rsidP="004A0272">
      <w:pPr>
        <w:spacing w:after="0" w:line="240" w:lineRule="auto"/>
      </w:pPr>
    </w:p>
    <w:p w:rsidR="001738FF" w:rsidRDefault="001738FF" w:rsidP="004A0272">
      <w:pPr>
        <w:spacing w:after="0" w:line="240" w:lineRule="auto"/>
      </w:pPr>
    </w:p>
    <w:p w:rsidR="001738FF" w:rsidRDefault="001738FF" w:rsidP="004A0272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2318"/>
        <w:gridCol w:w="1794"/>
        <w:gridCol w:w="1473"/>
        <w:gridCol w:w="1909"/>
      </w:tblGrid>
      <w:tr w:rsidR="00E57430" w:rsidTr="00E57430">
        <w:tc>
          <w:tcPr>
            <w:tcW w:w="2318" w:type="dxa"/>
            <w:vMerge w:val="restart"/>
          </w:tcPr>
          <w:p w:rsidR="00E57430" w:rsidRDefault="00E57430" w:rsidP="004A0272">
            <w:r>
              <w:t>Name</w:t>
            </w:r>
          </w:p>
        </w:tc>
        <w:tc>
          <w:tcPr>
            <w:tcW w:w="3267" w:type="dxa"/>
            <w:gridSpan w:val="2"/>
          </w:tcPr>
          <w:p w:rsidR="00E57430" w:rsidRDefault="00E57430" w:rsidP="002F3171">
            <w:pPr>
              <w:jc w:val="center"/>
            </w:pPr>
            <w:r>
              <w:t>Symbol</w:t>
            </w:r>
          </w:p>
        </w:tc>
        <w:tc>
          <w:tcPr>
            <w:tcW w:w="1909" w:type="dxa"/>
          </w:tcPr>
          <w:p w:rsidR="00E57430" w:rsidRDefault="00E57430" w:rsidP="002F3171">
            <w:pPr>
              <w:jc w:val="center"/>
            </w:pPr>
            <w:r>
              <w:t>Names</w:t>
            </w:r>
          </w:p>
        </w:tc>
      </w:tr>
      <w:tr w:rsidR="00E57430" w:rsidTr="00E57430">
        <w:tc>
          <w:tcPr>
            <w:tcW w:w="2318" w:type="dxa"/>
            <w:vMerge/>
          </w:tcPr>
          <w:p w:rsidR="00E57430" w:rsidRDefault="00E57430" w:rsidP="004A0272"/>
        </w:tc>
        <w:tc>
          <w:tcPr>
            <w:tcW w:w="1794" w:type="dxa"/>
          </w:tcPr>
          <w:p w:rsidR="00E57430" w:rsidRDefault="00E57430" w:rsidP="002F3171">
            <w:pPr>
              <w:jc w:val="center"/>
            </w:pPr>
            <w:r>
              <w:t>Sample</w:t>
            </w:r>
          </w:p>
        </w:tc>
        <w:tc>
          <w:tcPr>
            <w:tcW w:w="1473" w:type="dxa"/>
          </w:tcPr>
          <w:p w:rsidR="00E57430" w:rsidRDefault="00E57430" w:rsidP="002F3171">
            <w:pPr>
              <w:jc w:val="center"/>
            </w:pPr>
            <w:r>
              <w:t>Population</w:t>
            </w:r>
          </w:p>
        </w:tc>
        <w:tc>
          <w:tcPr>
            <w:tcW w:w="1909" w:type="dxa"/>
          </w:tcPr>
          <w:p w:rsidR="00E57430" w:rsidRDefault="00E57430" w:rsidP="002F3171">
            <w:pPr>
              <w:jc w:val="center"/>
            </w:pPr>
          </w:p>
        </w:tc>
      </w:tr>
      <w:tr w:rsidR="00E57430" w:rsidTr="00E57430">
        <w:tc>
          <w:tcPr>
            <w:tcW w:w="2318" w:type="dxa"/>
          </w:tcPr>
          <w:p w:rsidR="00E57430" w:rsidRDefault="00E57430" w:rsidP="004A0272">
            <w:r>
              <w:t>Size</w:t>
            </w:r>
          </w:p>
        </w:tc>
        <w:tc>
          <w:tcPr>
            <w:tcW w:w="1794" w:type="dxa"/>
          </w:tcPr>
          <w:p w:rsidR="00E57430" w:rsidRPr="0008479F" w:rsidRDefault="002B0E0D" w:rsidP="002F3171">
            <w:pPr>
              <w:jc w:val="center"/>
              <w:rPr>
                <w:rFonts w:ascii="Calibri" w:eastAsia="MS Mincho" w:hAnsi="Calibri" w:cs="Arial"/>
                <w:b/>
              </w:rPr>
            </w:pPr>
            <w:r>
              <w:rPr>
                <w:rFonts w:ascii="Calibri" w:eastAsia="MS Mincho" w:hAnsi="Calibri" w:cs="Arial"/>
                <w:b/>
              </w:rPr>
              <w:t>N</w:t>
            </w:r>
          </w:p>
        </w:tc>
        <w:tc>
          <w:tcPr>
            <w:tcW w:w="1473" w:type="dxa"/>
          </w:tcPr>
          <w:p w:rsidR="00E57430" w:rsidRPr="0008479F" w:rsidRDefault="00E57430" w:rsidP="002F3171">
            <w:pPr>
              <w:jc w:val="center"/>
              <w:rPr>
                <w:rFonts w:ascii="Calibri" w:eastAsia="MS Mincho" w:hAnsi="Calibri" w:cs="Arial"/>
                <w:b/>
              </w:rPr>
            </w:pPr>
            <w:r w:rsidRPr="0008479F">
              <w:rPr>
                <w:rFonts w:ascii="Calibri" w:eastAsia="MS Mincho" w:hAnsi="Calibri" w:cs="Arial"/>
                <w:b/>
              </w:rPr>
              <w:t>N</w:t>
            </w:r>
          </w:p>
        </w:tc>
        <w:tc>
          <w:tcPr>
            <w:tcW w:w="1909" w:type="dxa"/>
          </w:tcPr>
          <w:p w:rsidR="00E57430" w:rsidRPr="0008479F" w:rsidRDefault="00E57430" w:rsidP="002F3171">
            <w:pPr>
              <w:jc w:val="center"/>
              <w:rPr>
                <w:rFonts w:ascii="Calibri" w:eastAsia="MS Mincho" w:hAnsi="Calibri" w:cs="Arial"/>
                <w:b/>
              </w:rPr>
            </w:pPr>
          </w:p>
        </w:tc>
      </w:tr>
      <w:tr w:rsidR="00E57430" w:rsidTr="00E57430">
        <w:tc>
          <w:tcPr>
            <w:tcW w:w="2318" w:type="dxa"/>
          </w:tcPr>
          <w:p w:rsidR="00E57430" w:rsidRDefault="00E57430" w:rsidP="004A0272">
            <w:r>
              <w:t>Proportion</w:t>
            </w:r>
          </w:p>
        </w:tc>
        <w:tc>
          <w:tcPr>
            <w:tcW w:w="1794" w:type="dxa"/>
          </w:tcPr>
          <w:p w:rsidR="00E57430" w:rsidRPr="00A160F1" w:rsidRDefault="0065511A" w:rsidP="00A160F1">
            <w:pPr>
              <w:jc w:val="center"/>
              <w:rPr>
                <w:bCs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</m:acc>
              </m:oMath>
            </m:oMathPara>
          </w:p>
        </w:tc>
        <w:tc>
          <w:tcPr>
            <w:tcW w:w="1473" w:type="dxa"/>
          </w:tcPr>
          <w:p w:rsidR="00E57430" w:rsidRPr="0008479F" w:rsidRDefault="00E57430" w:rsidP="002F3171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909" w:type="dxa"/>
          </w:tcPr>
          <w:p w:rsidR="00E57430" w:rsidRPr="000F1381" w:rsidRDefault="00E57430" w:rsidP="002F3171">
            <w:pPr>
              <w:jc w:val="center"/>
              <w:rPr>
                <w:rFonts w:ascii="Calibri" w:eastAsia="MS Mincho" w:hAnsi="Calibri" w:cs="Arial"/>
                <w:bCs/>
              </w:rPr>
            </w:pPr>
            <w:r>
              <w:rPr>
                <w:rFonts w:ascii="Calibri" w:eastAsia="MS Mincho" w:hAnsi="Calibri" w:cs="Arial"/>
                <w:bCs/>
              </w:rPr>
              <w:t>p-hat, pi</w:t>
            </w:r>
          </w:p>
        </w:tc>
      </w:tr>
      <w:tr w:rsidR="00E57430" w:rsidTr="00E57430">
        <w:tc>
          <w:tcPr>
            <w:tcW w:w="2318" w:type="dxa"/>
          </w:tcPr>
          <w:p w:rsidR="00E57430" w:rsidRDefault="00E57430" w:rsidP="004A0272">
            <w:r>
              <w:t>Mean</w:t>
            </w:r>
          </w:p>
        </w:tc>
        <w:tc>
          <w:tcPr>
            <w:tcW w:w="1794" w:type="dxa"/>
          </w:tcPr>
          <w:p w:rsidR="00E57430" w:rsidRPr="0008479F" w:rsidRDefault="0065511A" w:rsidP="002F3171">
            <w:pPr>
              <w:jc w:val="center"/>
              <w:rPr>
                <w:b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73" w:type="dxa"/>
          </w:tcPr>
          <w:p w:rsidR="00E57430" w:rsidRPr="0008479F" w:rsidRDefault="00E57430" w:rsidP="002F3171">
            <w:pPr>
              <w:jc w:val="center"/>
              <w:rPr>
                <w:b/>
              </w:rPr>
            </w:pPr>
            <w:r w:rsidRPr="0008479F">
              <w:rPr>
                <w:b/>
              </w:rPr>
              <w:t>µ</w:t>
            </w:r>
          </w:p>
        </w:tc>
        <w:tc>
          <w:tcPr>
            <w:tcW w:w="1909" w:type="dxa"/>
          </w:tcPr>
          <w:p w:rsidR="00E57430" w:rsidRPr="000F1381" w:rsidRDefault="00E57430" w:rsidP="002F31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x-bar, </w:t>
            </w:r>
            <w:proofErr w:type="spellStart"/>
            <w:r>
              <w:rPr>
                <w:bCs/>
              </w:rPr>
              <w:t>myu</w:t>
            </w:r>
            <w:proofErr w:type="spellEnd"/>
          </w:p>
        </w:tc>
      </w:tr>
      <w:tr w:rsidR="00E57430" w:rsidTr="00E57430">
        <w:tc>
          <w:tcPr>
            <w:tcW w:w="2318" w:type="dxa"/>
          </w:tcPr>
          <w:p w:rsidR="00E57430" w:rsidRDefault="00E57430" w:rsidP="004A0272">
            <w:r>
              <w:t>Standard Deviation</w:t>
            </w:r>
          </w:p>
        </w:tc>
        <w:tc>
          <w:tcPr>
            <w:tcW w:w="1794" w:type="dxa"/>
          </w:tcPr>
          <w:p w:rsidR="00E57430" w:rsidRPr="0008479F" w:rsidRDefault="002B0E0D" w:rsidP="002F317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473" w:type="dxa"/>
          </w:tcPr>
          <w:p w:rsidR="00E57430" w:rsidRPr="0008479F" w:rsidRDefault="00E57430" w:rsidP="002F3171"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σ</w:t>
            </w:r>
          </w:p>
        </w:tc>
        <w:tc>
          <w:tcPr>
            <w:tcW w:w="1909" w:type="dxa"/>
          </w:tcPr>
          <w:p w:rsidR="00E57430" w:rsidRPr="000F1381" w:rsidRDefault="00E57430" w:rsidP="002F317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s, sigma</w:t>
            </w:r>
          </w:p>
        </w:tc>
      </w:tr>
      <w:tr w:rsidR="00E57430" w:rsidTr="00E57430">
        <w:tc>
          <w:tcPr>
            <w:tcW w:w="2318" w:type="dxa"/>
          </w:tcPr>
          <w:p w:rsidR="00E57430" w:rsidRDefault="00E57430" w:rsidP="004A0272">
            <w:r>
              <w:t>Median</w:t>
            </w:r>
          </w:p>
        </w:tc>
        <w:tc>
          <w:tcPr>
            <w:tcW w:w="1794" w:type="dxa"/>
          </w:tcPr>
          <w:p w:rsidR="00E57430" w:rsidRPr="0008479F" w:rsidRDefault="00E57430" w:rsidP="002F3171">
            <w:pPr>
              <w:jc w:val="center"/>
              <w:rPr>
                <w:b/>
              </w:rPr>
            </w:pPr>
            <w:r w:rsidRPr="0008479F">
              <w:rPr>
                <w:b/>
              </w:rPr>
              <w:t>M</w:t>
            </w:r>
          </w:p>
        </w:tc>
        <w:tc>
          <w:tcPr>
            <w:tcW w:w="1473" w:type="dxa"/>
          </w:tcPr>
          <w:p w:rsidR="00E57430" w:rsidRPr="004E002F" w:rsidRDefault="00E57430" w:rsidP="002F3171">
            <w:pPr>
              <w:jc w:val="center"/>
              <w:rPr>
                <w:b/>
              </w:rPr>
            </w:pPr>
            <w:r w:rsidRPr="004E002F">
              <w:rPr>
                <w:b/>
              </w:rPr>
              <w:t>M</w:t>
            </w:r>
          </w:p>
        </w:tc>
        <w:tc>
          <w:tcPr>
            <w:tcW w:w="1909" w:type="dxa"/>
          </w:tcPr>
          <w:p w:rsidR="00E57430" w:rsidRPr="000F1381" w:rsidRDefault="00E57430" w:rsidP="002F3171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</w:p>
        </w:tc>
      </w:tr>
      <w:tr w:rsidR="00E57430" w:rsidTr="00E57430">
        <w:tc>
          <w:tcPr>
            <w:tcW w:w="2318" w:type="dxa"/>
          </w:tcPr>
          <w:p w:rsidR="00E57430" w:rsidRDefault="00E57430" w:rsidP="004A0272">
            <w:r>
              <w:t xml:space="preserve">Correlation Coefficient </w:t>
            </w:r>
          </w:p>
        </w:tc>
        <w:tc>
          <w:tcPr>
            <w:tcW w:w="1794" w:type="dxa"/>
          </w:tcPr>
          <w:p w:rsidR="00E57430" w:rsidRPr="0008479F" w:rsidRDefault="002B0E0D" w:rsidP="002F3171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1473" w:type="dxa"/>
          </w:tcPr>
          <w:p w:rsidR="00E57430" w:rsidRDefault="00E57430" w:rsidP="002F3171">
            <w:pPr>
              <w:jc w:val="center"/>
            </w:pPr>
            <w:r>
              <w:t>Ignore</w:t>
            </w:r>
          </w:p>
        </w:tc>
        <w:tc>
          <w:tcPr>
            <w:tcW w:w="1909" w:type="dxa"/>
          </w:tcPr>
          <w:p w:rsidR="00E57430" w:rsidRPr="000F1381" w:rsidRDefault="00E57430" w:rsidP="002F3171">
            <w:pPr>
              <w:jc w:val="center"/>
              <w:rPr>
                <w:bCs/>
              </w:rPr>
            </w:pPr>
            <w:r>
              <w:rPr>
                <w:bCs/>
              </w:rPr>
              <w:t>are</w:t>
            </w:r>
          </w:p>
        </w:tc>
      </w:tr>
      <w:tr w:rsidR="00E57430" w:rsidTr="00E57430">
        <w:tc>
          <w:tcPr>
            <w:tcW w:w="2318" w:type="dxa"/>
          </w:tcPr>
          <w:p w:rsidR="00E57430" w:rsidRDefault="00E57430" w:rsidP="004A0272">
            <w:r>
              <w:t>Spearman rho</w:t>
            </w:r>
          </w:p>
        </w:tc>
        <w:tc>
          <w:tcPr>
            <w:tcW w:w="1794" w:type="dxa"/>
          </w:tcPr>
          <w:p w:rsidR="00E57430" w:rsidRPr="0008479F" w:rsidRDefault="002B0E0D" w:rsidP="0008479F"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ρ</w:t>
            </w:r>
          </w:p>
        </w:tc>
        <w:tc>
          <w:tcPr>
            <w:tcW w:w="1473" w:type="dxa"/>
          </w:tcPr>
          <w:p w:rsidR="00E57430" w:rsidRDefault="00E57430" w:rsidP="0008479F">
            <w:pPr>
              <w:jc w:val="center"/>
            </w:pPr>
            <w:r>
              <w:t>Ignore</w:t>
            </w:r>
          </w:p>
        </w:tc>
        <w:tc>
          <w:tcPr>
            <w:tcW w:w="1909" w:type="dxa"/>
          </w:tcPr>
          <w:p w:rsidR="00E57430" w:rsidRDefault="00E57430" w:rsidP="0008479F">
            <w:pPr>
              <w:jc w:val="center"/>
              <w:rPr>
                <w:bCs/>
              </w:rPr>
            </w:pPr>
            <w:r>
              <w:rPr>
                <w:bCs/>
              </w:rPr>
              <w:t>rho</w:t>
            </w:r>
          </w:p>
        </w:tc>
      </w:tr>
      <w:tr w:rsidR="00E57430" w:rsidTr="00E57430">
        <w:tc>
          <w:tcPr>
            <w:tcW w:w="2318" w:type="dxa"/>
          </w:tcPr>
          <w:p w:rsidR="00E57430" w:rsidRDefault="00E57430" w:rsidP="004A0272">
            <w:r>
              <w:t>Quartiles</w:t>
            </w:r>
          </w:p>
        </w:tc>
        <w:tc>
          <w:tcPr>
            <w:tcW w:w="1794" w:type="dxa"/>
          </w:tcPr>
          <w:p w:rsidR="00E57430" w:rsidRPr="0008479F" w:rsidRDefault="00E57430" w:rsidP="0008479F">
            <w:pPr>
              <w:jc w:val="center"/>
              <w:rPr>
                <w:b/>
              </w:rPr>
            </w:pPr>
            <w:r>
              <w:rPr>
                <w:b/>
              </w:rPr>
              <w:t>Q1, Q2, Q3</w:t>
            </w:r>
          </w:p>
        </w:tc>
        <w:tc>
          <w:tcPr>
            <w:tcW w:w="1473" w:type="dxa"/>
          </w:tcPr>
          <w:p w:rsidR="00E57430" w:rsidRDefault="00E57430" w:rsidP="0008479F">
            <w:pPr>
              <w:jc w:val="center"/>
            </w:pPr>
            <w:r>
              <w:rPr>
                <w:b/>
              </w:rPr>
              <w:t>Q1, Q2, Q3</w:t>
            </w:r>
          </w:p>
        </w:tc>
        <w:tc>
          <w:tcPr>
            <w:tcW w:w="1909" w:type="dxa"/>
          </w:tcPr>
          <w:p w:rsidR="00E57430" w:rsidRDefault="00E57430" w:rsidP="0008479F">
            <w:pPr>
              <w:jc w:val="center"/>
              <w:rPr>
                <w:bCs/>
              </w:rPr>
            </w:pPr>
          </w:p>
        </w:tc>
      </w:tr>
      <w:tr w:rsidR="00E57430" w:rsidTr="00E57430">
        <w:tc>
          <w:tcPr>
            <w:tcW w:w="2318" w:type="dxa"/>
          </w:tcPr>
          <w:p w:rsidR="00E57430" w:rsidRDefault="00E57430" w:rsidP="004A0272">
            <w:r>
              <w:t>z-score</w:t>
            </w:r>
          </w:p>
        </w:tc>
        <w:tc>
          <w:tcPr>
            <w:tcW w:w="1794" w:type="dxa"/>
          </w:tcPr>
          <w:p w:rsidR="00E57430" w:rsidRPr="001F139B" w:rsidRDefault="00E57430" w:rsidP="0008479F">
            <w:pPr>
              <w:jc w:val="center"/>
              <w:rPr>
                <w:b/>
                <w:vertAlign w:val="subscript"/>
              </w:rPr>
            </w:pPr>
            <w:proofErr w:type="spellStart"/>
            <w:r>
              <w:rPr>
                <w:b/>
              </w:rPr>
              <w:t>z</w:t>
            </w:r>
            <w:r>
              <w:rPr>
                <w:b/>
                <w:vertAlign w:val="subscript"/>
              </w:rPr>
              <w:t>i</w:t>
            </w:r>
            <w:proofErr w:type="spellEnd"/>
          </w:p>
        </w:tc>
        <w:tc>
          <w:tcPr>
            <w:tcW w:w="1473" w:type="dxa"/>
          </w:tcPr>
          <w:p w:rsidR="00E57430" w:rsidRPr="001F139B" w:rsidRDefault="00E57430" w:rsidP="0008479F">
            <w:pPr>
              <w:jc w:val="center"/>
              <w:rPr>
                <w:bCs/>
              </w:rPr>
            </w:pPr>
            <w:proofErr w:type="spellStart"/>
            <w:r>
              <w:rPr>
                <w:b/>
              </w:rPr>
              <w:t>z</w:t>
            </w:r>
            <w:r>
              <w:rPr>
                <w:b/>
                <w:vertAlign w:val="subscript"/>
              </w:rPr>
              <w:t>i</w:t>
            </w:r>
            <w:proofErr w:type="spellEnd"/>
          </w:p>
        </w:tc>
        <w:tc>
          <w:tcPr>
            <w:tcW w:w="1909" w:type="dxa"/>
          </w:tcPr>
          <w:p w:rsidR="00E57430" w:rsidRDefault="00E57430" w:rsidP="0008479F">
            <w:pPr>
              <w:jc w:val="center"/>
              <w:rPr>
                <w:bCs/>
              </w:rPr>
            </w:pPr>
            <w:r>
              <w:rPr>
                <w:bCs/>
              </w:rPr>
              <w:t>zee</w:t>
            </w:r>
          </w:p>
        </w:tc>
      </w:tr>
    </w:tbl>
    <w:p w:rsidR="00E57430" w:rsidRDefault="00E57430" w:rsidP="004A0272">
      <w:pPr>
        <w:spacing w:after="0" w:line="240" w:lineRule="auto"/>
      </w:pPr>
    </w:p>
    <w:p w:rsidR="00062EFC" w:rsidRDefault="00062EFC" w:rsidP="004A0272">
      <w:pPr>
        <w:spacing w:after="0" w:line="240" w:lineRule="auto"/>
      </w:pPr>
      <w:r>
        <w:t>Other Terms:</w:t>
      </w:r>
    </w:p>
    <w:p w:rsidR="00062EFC" w:rsidRDefault="00062EFC" w:rsidP="004A0272">
      <w:pPr>
        <w:spacing w:after="0" w:line="240" w:lineRule="auto"/>
      </w:pPr>
      <w:r>
        <w:tab/>
        <w:t>FNS</w:t>
      </w:r>
      <w:r>
        <w:tab/>
        <w:t xml:space="preserve">Five Number Summary </w:t>
      </w:r>
      <w:r>
        <w:tab/>
      </w:r>
      <w:r>
        <w:tab/>
      </w:r>
      <w:r w:rsidR="0009579E">
        <w:t xml:space="preserve">Min, Q1, Median, Q3, </w:t>
      </w:r>
      <w:r>
        <w:t>Max</w:t>
      </w:r>
    </w:p>
    <w:p w:rsidR="00062EFC" w:rsidRDefault="00062EFC" w:rsidP="004A0272">
      <w:pPr>
        <w:spacing w:after="0" w:line="240" w:lineRule="auto"/>
      </w:pPr>
      <w:r>
        <w:tab/>
        <w:t>IQR</w:t>
      </w:r>
      <w:r>
        <w:tab/>
      </w:r>
      <w:proofErr w:type="spellStart"/>
      <w:r>
        <w:t>InterQuartileRange</w:t>
      </w:r>
      <w:proofErr w:type="spellEnd"/>
      <w:r>
        <w:tab/>
      </w:r>
      <w:r>
        <w:tab/>
        <w:t>Q3 – Q1</w:t>
      </w:r>
    </w:p>
    <w:p w:rsidR="00062EFC" w:rsidRDefault="00062EFC" w:rsidP="004A0272">
      <w:pPr>
        <w:spacing w:after="0" w:line="240" w:lineRule="auto"/>
      </w:pPr>
      <w:r>
        <w:tab/>
        <w:t>Max</w:t>
      </w:r>
      <w:r>
        <w:tab/>
        <w:t>Maximum value</w:t>
      </w:r>
      <w:r>
        <w:tab/>
      </w:r>
      <w:r>
        <w:tab/>
      </w:r>
      <w:r>
        <w:tab/>
      </w:r>
      <w:proofErr w:type="gramStart"/>
      <w:r>
        <w:t>Max(</w:t>
      </w:r>
      <w:proofErr w:type="gramEnd"/>
      <w:r>
        <w:t>x</w:t>
      </w:r>
      <w:r>
        <w:rPr>
          <w:vertAlign w:val="subscript"/>
        </w:rPr>
        <w:t>i</w:t>
      </w:r>
      <w:r>
        <w:t>)</w:t>
      </w:r>
    </w:p>
    <w:p w:rsidR="00062EFC" w:rsidRDefault="00062EFC" w:rsidP="004A0272">
      <w:pPr>
        <w:spacing w:after="0" w:line="240" w:lineRule="auto"/>
      </w:pPr>
      <w:r>
        <w:tab/>
        <w:t>Min</w:t>
      </w:r>
      <w:r>
        <w:tab/>
        <w:t>Minimum value</w:t>
      </w:r>
      <w:r>
        <w:tab/>
      </w:r>
      <w:r>
        <w:tab/>
      </w:r>
      <w:r>
        <w:tab/>
      </w:r>
      <w:proofErr w:type="gramStart"/>
      <w:r>
        <w:t>Min(</w:t>
      </w:r>
      <w:proofErr w:type="gramEnd"/>
      <w:r>
        <w:t>x</w:t>
      </w:r>
      <w:r>
        <w:rPr>
          <w:vertAlign w:val="subscript"/>
        </w:rPr>
        <w:t>i</w:t>
      </w:r>
      <w:r>
        <w:t>)</w:t>
      </w:r>
    </w:p>
    <w:p w:rsidR="00062EFC" w:rsidRPr="00062EFC" w:rsidRDefault="00062EFC" w:rsidP="004A0272">
      <w:pPr>
        <w:spacing w:after="0" w:line="240" w:lineRule="auto"/>
      </w:pPr>
      <w:r>
        <w:tab/>
      </w:r>
    </w:p>
    <w:p w:rsidR="00062EFC" w:rsidRDefault="00A160F1" w:rsidP="004A0272">
      <w:pPr>
        <w:spacing w:after="0" w:line="240" w:lineRule="auto"/>
      </w:pPr>
      <w:r>
        <w:t xml:space="preserve">Note that all </w:t>
      </w:r>
      <w:r w:rsidRPr="00A160F1">
        <w:rPr>
          <w:i/>
          <w:iCs/>
        </w:rPr>
        <w:t xml:space="preserve">equations for Sample and Population are the </w:t>
      </w:r>
      <w:proofErr w:type="gramStart"/>
      <w:r w:rsidRPr="00A160F1">
        <w:rPr>
          <w:i/>
          <w:iCs/>
        </w:rPr>
        <w:t>same</w:t>
      </w:r>
      <w:r>
        <w:t xml:space="preserve"> </w:t>
      </w:r>
      <w:r w:rsidR="00DB3A94">
        <w:t xml:space="preserve"> (</w:t>
      </w:r>
      <w:proofErr w:type="gramEnd"/>
      <w:r>
        <w:t>symbols sometimes</w:t>
      </w:r>
      <w:r w:rsidR="00DB3A94">
        <w:t xml:space="preserve"> differ</w:t>
      </w:r>
      <w:r>
        <w:t xml:space="preserve">) </w:t>
      </w:r>
      <w:r w:rsidRPr="00A160F1">
        <w:rPr>
          <w:i/>
          <w:iCs/>
        </w:rPr>
        <w:t>except for standard deviation</w:t>
      </w:r>
      <w:r>
        <w:t>, and that only differs in the denominator.</w:t>
      </w:r>
    </w:p>
    <w:p w:rsidR="00E57430" w:rsidRDefault="00E57430" w:rsidP="004A0272">
      <w:pPr>
        <w:spacing w:after="0" w:line="240" w:lineRule="auto"/>
      </w:pPr>
    </w:p>
    <w:p w:rsidR="0008479F" w:rsidRPr="00811433" w:rsidRDefault="0008479F" w:rsidP="00A160F1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811433">
        <w:rPr>
          <w:b/>
          <w:bCs/>
          <w:sz w:val="28"/>
          <w:szCs w:val="28"/>
          <w:u w:val="single"/>
        </w:rPr>
        <w:t>Size</w:t>
      </w:r>
    </w:p>
    <w:p w:rsidR="0008479F" w:rsidRDefault="0008479F" w:rsidP="004A0272">
      <w:pPr>
        <w:spacing w:after="0" w:line="240" w:lineRule="auto"/>
      </w:pPr>
      <w:r>
        <w:t xml:space="preserve">N is the number of Observational Units (OUs) in the population.  </w:t>
      </w:r>
    </w:p>
    <w:p w:rsidR="0008479F" w:rsidRPr="0008479F" w:rsidRDefault="0008479F" w:rsidP="004A0272">
      <w:pPr>
        <w:spacing w:after="0" w:line="240" w:lineRule="auto"/>
      </w:pPr>
      <w:proofErr w:type="gramStart"/>
      <w:r>
        <w:t>n</w:t>
      </w:r>
      <w:proofErr w:type="gramEnd"/>
      <w:r>
        <w:t xml:space="preserve"> is the number of OUs in the sample.</w:t>
      </w:r>
    </w:p>
    <w:p w:rsidR="0008479F" w:rsidRDefault="0008479F" w:rsidP="004A0272">
      <w:pPr>
        <w:spacing w:after="0" w:line="240" w:lineRule="auto"/>
        <w:rPr>
          <w:b/>
        </w:rPr>
      </w:pPr>
    </w:p>
    <w:p w:rsidR="00A160F1" w:rsidRPr="00811433" w:rsidRDefault="00A160F1" w:rsidP="00A160F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811433">
        <w:rPr>
          <w:b/>
          <w:sz w:val="28"/>
          <w:szCs w:val="28"/>
          <w:u w:val="single"/>
        </w:rPr>
        <w:t>Proportion</w:t>
      </w:r>
    </w:p>
    <w:p w:rsidR="00062EFC" w:rsidRDefault="0009579E" w:rsidP="004A0272">
      <w:pPr>
        <w:spacing w:after="0" w:line="240" w:lineRule="auto"/>
        <w:rPr>
          <w:b/>
        </w:rPr>
      </w:pPr>
      <w:r>
        <w:rPr>
          <w:b/>
        </w:rPr>
        <w:t xml:space="preserve">Sample </w:t>
      </w:r>
      <w:r w:rsidR="00062EFC">
        <w:rPr>
          <w:b/>
        </w:rPr>
        <w:t>Proportion</w:t>
      </w:r>
    </w:p>
    <w:p w:rsidR="004E002F" w:rsidRPr="004E002F" w:rsidRDefault="0009579E" w:rsidP="00A160F1">
      <w:pPr>
        <w:spacing w:after="0" w:line="240" w:lineRule="auto"/>
        <w:rPr>
          <w:bCs/>
        </w:rPr>
      </w:pPr>
      <w:r>
        <w:rPr>
          <w:bCs/>
        </w:rPr>
        <w:tab/>
      </w:r>
      <w:proofErr w:type="gramStart"/>
      <w:r w:rsidR="004E002F">
        <w:rPr>
          <w:bCs/>
        </w:rPr>
        <w:t>For  n</w:t>
      </w:r>
      <w:proofErr w:type="gramEnd"/>
      <w:r w:rsidR="004E002F">
        <w:rPr>
          <w:bCs/>
        </w:rPr>
        <w:t xml:space="preserve"> = n</w:t>
      </w:r>
      <w:r w:rsidR="004E002F">
        <w:rPr>
          <w:bCs/>
          <w:vertAlign w:val="subscript"/>
        </w:rPr>
        <w:t>1</w:t>
      </w:r>
      <w:r w:rsidR="004E002F">
        <w:rPr>
          <w:bCs/>
        </w:rPr>
        <w:t>+</w:t>
      </w:r>
      <w:r w:rsidR="004E002F" w:rsidRPr="004E002F">
        <w:rPr>
          <w:bCs/>
        </w:rPr>
        <w:t xml:space="preserve"> </w:t>
      </w:r>
      <w:r w:rsidR="004E002F">
        <w:rPr>
          <w:bCs/>
        </w:rPr>
        <w:t>n</w:t>
      </w:r>
      <w:r w:rsidR="004E002F">
        <w:rPr>
          <w:bCs/>
          <w:vertAlign w:val="subscript"/>
        </w:rPr>
        <w:t>2</w:t>
      </w:r>
      <w:r>
        <w:rPr>
          <w:bCs/>
        </w:rPr>
        <w:t>, where N</w:t>
      </w:r>
      <w:r>
        <w:rPr>
          <w:bCs/>
          <w:vertAlign w:val="subscript"/>
        </w:rPr>
        <w:t>i</w:t>
      </w:r>
      <w:r w:rsidR="004E002F">
        <w:rPr>
          <w:bCs/>
        </w:rPr>
        <w:t>’s represent the number in a s</w:t>
      </w:r>
      <w:r>
        <w:rPr>
          <w:bCs/>
        </w:rPr>
        <w:t>ubgroup of the sample</w:t>
      </w:r>
      <w:r w:rsidR="004E002F">
        <w:rPr>
          <w:bCs/>
        </w:rPr>
        <w:t>. (e.g. n</w:t>
      </w:r>
      <w:r w:rsidR="004E002F">
        <w:rPr>
          <w:bCs/>
          <w:vertAlign w:val="subscript"/>
        </w:rPr>
        <w:t>1</w:t>
      </w:r>
      <w:r w:rsidR="004E002F">
        <w:rPr>
          <w:bCs/>
        </w:rPr>
        <w:t xml:space="preserve"> might be the number of males, and n</w:t>
      </w:r>
      <w:r w:rsidR="004E002F">
        <w:rPr>
          <w:bCs/>
          <w:vertAlign w:val="subscript"/>
        </w:rPr>
        <w:t>2</w:t>
      </w:r>
      <w:r w:rsidR="004E002F">
        <w:rPr>
          <w:bCs/>
          <w:vertAlign w:val="subscript"/>
        </w:rPr>
        <w:softHyphen/>
      </w:r>
      <w:r w:rsidR="004E002F">
        <w:rPr>
          <w:bCs/>
        </w:rPr>
        <w:t xml:space="preserve"> the number of females in the sample).  A proportion is </w:t>
      </w:r>
      <w:proofErr w:type="spellStart"/>
      <w:r w:rsidR="004E002F">
        <w:rPr>
          <w:bCs/>
        </w:rPr>
        <w:t>n</w:t>
      </w:r>
      <w:r>
        <w:rPr>
          <w:bCs/>
          <w:vertAlign w:val="subscript"/>
        </w:rPr>
        <w:t>i</w:t>
      </w:r>
      <w:proofErr w:type="spellEnd"/>
      <w:r w:rsidR="004E002F">
        <w:rPr>
          <w:bCs/>
        </w:rPr>
        <w:t>/n</w:t>
      </w:r>
      <w:r>
        <w:rPr>
          <w:bCs/>
        </w:rPr>
        <w:t>.  The proportion of n</w:t>
      </w:r>
      <w:r>
        <w:rPr>
          <w:bCs/>
          <w:vertAlign w:val="subscript"/>
        </w:rPr>
        <w:softHyphen/>
        <w:t>1</w:t>
      </w:r>
      <w:r>
        <w:rPr>
          <w:bCs/>
        </w:rPr>
        <w:t xml:space="preserve"> is</w:t>
      </w:r>
      <w:r w:rsidR="00A160F1">
        <w:rPr>
          <w:bCs/>
        </w:rPr>
        <w:t xml:space="preserve"> </w:t>
      </w:r>
      <m:oMath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</m:oMath>
      <w:r>
        <w:rPr>
          <w:bCs/>
        </w:rPr>
        <w:t xml:space="preserve"> n</w:t>
      </w:r>
      <w:r>
        <w:rPr>
          <w:bCs/>
          <w:vertAlign w:val="subscript"/>
        </w:rPr>
        <w:t>1</w:t>
      </w:r>
      <w:r>
        <w:rPr>
          <w:bCs/>
        </w:rPr>
        <w:t>/n.</w:t>
      </w:r>
      <w:r w:rsidR="004E002F">
        <w:rPr>
          <w:bCs/>
        </w:rPr>
        <w:t xml:space="preserve">  </w:t>
      </w:r>
    </w:p>
    <w:p w:rsidR="004E002F" w:rsidRPr="004E002F" w:rsidRDefault="004E002F" w:rsidP="004A0272">
      <w:pPr>
        <w:spacing w:after="0" w:line="240" w:lineRule="auto"/>
        <w:rPr>
          <w:bCs/>
        </w:rPr>
      </w:pPr>
    </w:p>
    <w:p w:rsidR="0009579E" w:rsidRDefault="0009579E" w:rsidP="0009579E">
      <w:pPr>
        <w:spacing w:after="0" w:line="240" w:lineRule="auto"/>
        <w:rPr>
          <w:b/>
        </w:rPr>
      </w:pPr>
      <w:r>
        <w:rPr>
          <w:b/>
        </w:rPr>
        <w:t>Sample Proportion</w:t>
      </w:r>
    </w:p>
    <w:p w:rsidR="0009579E" w:rsidRPr="004E002F" w:rsidRDefault="0009579E" w:rsidP="00A160F1">
      <w:pPr>
        <w:spacing w:after="0" w:line="240" w:lineRule="auto"/>
        <w:ind w:left="720"/>
        <w:rPr>
          <w:bCs/>
        </w:rPr>
      </w:pPr>
      <w:proofErr w:type="gramStart"/>
      <w:r>
        <w:rPr>
          <w:bCs/>
        </w:rPr>
        <w:t>For  N</w:t>
      </w:r>
      <w:proofErr w:type="gramEnd"/>
      <w:r>
        <w:rPr>
          <w:bCs/>
        </w:rPr>
        <w:t xml:space="preserve"> = N</w:t>
      </w:r>
      <w:r>
        <w:rPr>
          <w:bCs/>
          <w:vertAlign w:val="subscript"/>
        </w:rPr>
        <w:t>1</w:t>
      </w:r>
      <w:r>
        <w:rPr>
          <w:bCs/>
        </w:rPr>
        <w:t>+</w:t>
      </w:r>
      <w:r w:rsidRPr="004E002F">
        <w:rPr>
          <w:bCs/>
        </w:rPr>
        <w:t xml:space="preserve"> </w:t>
      </w:r>
      <w:r>
        <w:rPr>
          <w:bCs/>
        </w:rPr>
        <w:t>N</w:t>
      </w:r>
      <w:r>
        <w:rPr>
          <w:bCs/>
          <w:vertAlign w:val="subscript"/>
        </w:rPr>
        <w:t>2</w:t>
      </w:r>
      <w:r>
        <w:rPr>
          <w:bCs/>
        </w:rPr>
        <w:t>, where N</w:t>
      </w:r>
      <w:r>
        <w:rPr>
          <w:bCs/>
          <w:vertAlign w:val="subscript"/>
        </w:rPr>
        <w:t>i</w:t>
      </w:r>
      <w:r>
        <w:rPr>
          <w:bCs/>
        </w:rPr>
        <w:t>’s represent the number in a subgroup.    The proportion of N</w:t>
      </w:r>
      <w:r>
        <w:rPr>
          <w:bCs/>
          <w:vertAlign w:val="subscript"/>
        </w:rPr>
        <w:t>1</w:t>
      </w:r>
      <w:r>
        <w:rPr>
          <w:bCs/>
        </w:rPr>
        <w:t xml:space="preserve"> is </w:t>
      </w:r>
      <w:r w:rsidR="00A160F1">
        <w:rPr>
          <w:rFonts w:cstheme="minorHAnsi"/>
          <w:bCs/>
        </w:rPr>
        <w:t>π</w:t>
      </w:r>
      <w:r w:rsidR="00A160F1">
        <w:rPr>
          <w:bCs/>
        </w:rPr>
        <w:t>=</w:t>
      </w:r>
      <w:r>
        <w:rPr>
          <w:bCs/>
        </w:rPr>
        <w:t>N</w:t>
      </w:r>
      <w:r>
        <w:rPr>
          <w:bCs/>
          <w:vertAlign w:val="subscript"/>
        </w:rPr>
        <w:t>1</w:t>
      </w:r>
      <w:r>
        <w:rPr>
          <w:bCs/>
        </w:rPr>
        <w:t xml:space="preserve">/N.  </w:t>
      </w:r>
    </w:p>
    <w:p w:rsidR="0009579E" w:rsidRDefault="0009579E" w:rsidP="004A0272">
      <w:pPr>
        <w:spacing w:after="0" w:line="240" w:lineRule="auto"/>
      </w:pPr>
    </w:p>
    <w:p w:rsidR="00062EFC" w:rsidRDefault="0009579E" w:rsidP="0009579E">
      <w:pPr>
        <w:spacing w:after="0" w:line="240" w:lineRule="auto"/>
      </w:pPr>
      <w:r>
        <w:t xml:space="preserve">Also </w:t>
      </w:r>
      <w:r w:rsidRPr="00811433">
        <w:rPr>
          <w:i/>
          <w:iCs/>
        </w:rPr>
        <w:t>s</w:t>
      </w:r>
      <w:r w:rsidR="00062EFC" w:rsidRPr="00811433">
        <w:rPr>
          <w:i/>
          <w:iCs/>
        </w:rPr>
        <w:t>ee handout</w:t>
      </w:r>
      <w:r w:rsidR="00811433">
        <w:t xml:space="preserve"> on proportions if this is not sufficient.</w:t>
      </w:r>
    </w:p>
    <w:p w:rsidR="00811433" w:rsidRDefault="00811433" w:rsidP="0009579E">
      <w:pPr>
        <w:spacing w:after="0" w:line="240" w:lineRule="auto"/>
      </w:pPr>
    </w:p>
    <w:p w:rsidR="00811433" w:rsidRDefault="00811433" w:rsidP="0009579E">
      <w:pPr>
        <w:spacing w:after="0" w:line="240" w:lineRule="auto"/>
      </w:pPr>
    </w:p>
    <w:p w:rsidR="00811433" w:rsidRPr="00062EFC" w:rsidRDefault="00811433" w:rsidP="0009579E">
      <w:pPr>
        <w:spacing w:after="0" w:line="240" w:lineRule="auto"/>
      </w:pPr>
    </w:p>
    <w:p w:rsidR="00062EFC" w:rsidRDefault="00062EFC" w:rsidP="004A0272">
      <w:pPr>
        <w:spacing w:after="0" w:line="240" w:lineRule="auto"/>
        <w:rPr>
          <w:b/>
        </w:rPr>
      </w:pPr>
    </w:p>
    <w:p w:rsidR="0008479F" w:rsidRPr="00811433" w:rsidRDefault="0008479F" w:rsidP="00A160F1">
      <w:pPr>
        <w:spacing w:after="0" w:line="240" w:lineRule="auto"/>
        <w:jc w:val="center"/>
        <w:rPr>
          <w:bCs/>
          <w:sz w:val="28"/>
          <w:szCs w:val="28"/>
        </w:rPr>
      </w:pPr>
      <w:r w:rsidRPr="00811433">
        <w:rPr>
          <w:b/>
          <w:sz w:val="28"/>
          <w:szCs w:val="28"/>
          <w:u w:val="single"/>
        </w:rPr>
        <w:t>Mean</w:t>
      </w:r>
      <w:r w:rsidR="00E57430" w:rsidRPr="00811433">
        <w:rPr>
          <w:b/>
          <w:sz w:val="28"/>
          <w:szCs w:val="28"/>
          <w:u w:val="single"/>
        </w:rPr>
        <w:t xml:space="preserve"> </w:t>
      </w:r>
      <w:r w:rsidR="00E57430" w:rsidRPr="00811433">
        <w:rPr>
          <w:bCs/>
          <w:sz w:val="28"/>
          <w:szCs w:val="28"/>
        </w:rPr>
        <w:t>(Measure of Center)</w:t>
      </w:r>
    </w:p>
    <w:p w:rsidR="0008479F" w:rsidRDefault="0008479F" w:rsidP="004A0272">
      <w:pPr>
        <w:spacing w:after="0" w:line="240" w:lineRule="auto"/>
      </w:pPr>
    </w:p>
    <w:p w:rsidR="0008479F" w:rsidRPr="0008479F" w:rsidRDefault="0008479F" w:rsidP="0008479F">
      <w:pPr>
        <w:spacing w:after="0" w:line="240" w:lineRule="auto"/>
        <w:rPr>
          <w:sz w:val="24"/>
          <w:szCs w:val="24"/>
        </w:rPr>
      </w:pPr>
      <w:r>
        <w:t xml:space="preserve">For </w:t>
      </w:r>
      <w:r w:rsidR="001F139B">
        <w:t xml:space="preserve">a </w:t>
      </w:r>
      <w:r>
        <w:t xml:space="preserve">data set </w:t>
      </w:r>
      <w:r w:rsidRPr="0008479F">
        <w:rPr>
          <w:sz w:val="24"/>
          <w:szCs w:val="24"/>
        </w:rPr>
        <w:t>{x</w:t>
      </w:r>
      <w:r w:rsidRPr="0008479F">
        <w:rPr>
          <w:sz w:val="24"/>
          <w:szCs w:val="24"/>
          <w:vertAlign w:val="subscript"/>
        </w:rPr>
        <w:t>1</w:t>
      </w:r>
      <w:r w:rsidRPr="0008479F">
        <w:rPr>
          <w:sz w:val="24"/>
          <w:szCs w:val="24"/>
        </w:rPr>
        <w:t>, x</w:t>
      </w:r>
      <w:r w:rsidRPr="0008479F">
        <w:rPr>
          <w:sz w:val="24"/>
          <w:szCs w:val="24"/>
          <w:vertAlign w:val="subscript"/>
        </w:rPr>
        <w:t>2</w:t>
      </w:r>
      <w:proofErr w:type="gramStart"/>
      <w:r w:rsidRPr="0008479F">
        <w:rPr>
          <w:sz w:val="24"/>
          <w:szCs w:val="24"/>
        </w:rPr>
        <w:t>,…,</w:t>
      </w:r>
      <w:proofErr w:type="gramEnd"/>
      <w:r w:rsidRPr="0008479F">
        <w:rPr>
          <w:sz w:val="24"/>
          <w:szCs w:val="24"/>
        </w:rPr>
        <w:t xml:space="preserve"> </w:t>
      </w:r>
      <w:proofErr w:type="spellStart"/>
      <w:r w:rsidRPr="0008479F">
        <w:rPr>
          <w:sz w:val="24"/>
          <w:szCs w:val="24"/>
        </w:rPr>
        <w:t>x</w:t>
      </w:r>
      <w:r w:rsidRPr="0008479F">
        <w:rPr>
          <w:sz w:val="24"/>
          <w:szCs w:val="24"/>
          <w:vertAlign w:val="subscript"/>
        </w:rPr>
        <w:t>n</w:t>
      </w:r>
      <w:proofErr w:type="spellEnd"/>
      <w:r w:rsidRPr="0008479F">
        <w:rPr>
          <w:sz w:val="24"/>
          <w:szCs w:val="24"/>
        </w:rPr>
        <w:t>}</w:t>
      </w:r>
    </w:p>
    <w:p w:rsidR="001F139B" w:rsidRDefault="001F139B" w:rsidP="001F139B">
      <w:pPr>
        <w:spacing w:after="0" w:line="240" w:lineRule="auto"/>
        <w:rPr>
          <w:b/>
        </w:rPr>
      </w:pPr>
    </w:p>
    <w:p w:rsidR="001F139B" w:rsidRPr="00062EFC" w:rsidRDefault="001F139B" w:rsidP="001F139B">
      <w:pPr>
        <w:spacing w:after="0" w:line="240" w:lineRule="auto"/>
        <w:rPr>
          <w:b/>
        </w:rPr>
      </w:pPr>
      <w:r>
        <w:rPr>
          <w:b/>
        </w:rPr>
        <w:t>Sample Mean</w:t>
      </w:r>
    </w:p>
    <w:p w:rsidR="0008479F" w:rsidRDefault="0008479F" w:rsidP="0008479F">
      <w:pPr>
        <w:spacing w:after="0" w:line="240" w:lineRule="auto"/>
      </w:pPr>
    </w:p>
    <w:p w:rsidR="0008479F" w:rsidRDefault="0008479F" w:rsidP="0008479F">
      <w:pPr>
        <w:spacing w:after="0" w:line="240" w:lineRule="auto"/>
        <w:ind w:left="2160" w:firstLine="720"/>
      </w:pPr>
      <w:r>
        <w:rPr>
          <w:noProof/>
        </w:rPr>
        <w:drawing>
          <wp:inline distT="0" distB="0" distL="0" distR="0">
            <wp:extent cx="1838325" cy="371475"/>
            <wp:effectExtent l="19050" t="0" r="9525" b="0"/>
            <wp:docPr id="2" name="Picture 1" descr=" \bar{x} = \frac{x_1+x_2+\cdots +x_n}{n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\bar{x} = \frac{x_1+x_2+\cdots +x_n}{n}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79F" w:rsidRDefault="0008479F" w:rsidP="0008479F">
      <w:pPr>
        <w:spacing w:after="0" w:line="240" w:lineRule="auto"/>
      </w:pPr>
    </w:p>
    <w:p w:rsidR="001F139B" w:rsidRPr="00062EFC" w:rsidRDefault="001F139B" w:rsidP="001F139B">
      <w:pPr>
        <w:spacing w:after="0" w:line="240" w:lineRule="auto"/>
        <w:rPr>
          <w:b/>
        </w:rPr>
      </w:pPr>
      <w:r>
        <w:rPr>
          <w:b/>
        </w:rPr>
        <w:t>Population Mean</w:t>
      </w:r>
    </w:p>
    <w:p w:rsidR="0008479F" w:rsidRDefault="0008479F" w:rsidP="0008479F">
      <w:pPr>
        <w:spacing w:after="0" w:line="240" w:lineRule="auto"/>
      </w:pPr>
    </w:p>
    <w:p w:rsidR="0008479F" w:rsidRDefault="0008479F" w:rsidP="0008479F">
      <w:pPr>
        <w:spacing w:after="0" w:line="240" w:lineRule="auto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µ=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</m:oMath>
      </m:oMathPara>
    </w:p>
    <w:p w:rsidR="0008479F" w:rsidRDefault="0008479F" w:rsidP="0008479F">
      <w:pPr>
        <w:spacing w:after="0" w:line="240" w:lineRule="auto"/>
        <w:rPr>
          <w:sz w:val="32"/>
          <w:szCs w:val="32"/>
        </w:rPr>
      </w:pPr>
    </w:p>
    <w:p w:rsidR="00EE6A89" w:rsidRDefault="00EE6A89" w:rsidP="0008479F">
      <w:pPr>
        <w:spacing w:after="0" w:line="240" w:lineRule="auto"/>
        <w:rPr>
          <w:b/>
        </w:rPr>
      </w:pPr>
    </w:p>
    <w:p w:rsidR="00EE6A89" w:rsidRDefault="00EE6A89" w:rsidP="0008479F">
      <w:pPr>
        <w:spacing w:after="0" w:line="240" w:lineRule="auto"/>
        <w:rPr>
          <w:b/>
        </w:rPr>
      </w:pPr>
    </w:p>
    <w:p w:rsidR="00EE6A89" w:rsidRDefault="00EE6A89" w:rsidP="0008479F">
      <w:pPr>
        <w:spacing w:after="0" w:line="240" w:lineRule="auto"/>
        <w:rPr>
          <w:b/>
        </w:rPr>
      </w:pPr>
    </w:p>
    <w:p w:rsidR="00EE6A89" w:rsidRPr="00811433" w:rsidRDefault="00C1569D" w:rsidP="00C1569D">
      <w:pPr>
        <w:spacing w:after="0" w:line="240" w:lineRule="auto"/>
        <w:jc w:val="center"/>
        <w:rPr>
          <w:bCs/>
          <w:sz w:val="28"/>
          <w:szCs w:val="28"/>
        </w:rPr>
      </w:pPr>
      <w:r w:rsidRPr="00811433">
        <w:rPr>
          <w:b/>
          <w:sz w:val="28"/>
          <w:szCs w:val="28"/>
          <w:u w:val="single"/>
        </w:rPr>
        <w:t>Standard Deviation</w:t>
      </w:r>
      <w:r w:rsidR="00E57430" w:rsidRPr="00811433">
        <w:rPr>
          <w:b/>
          <w:sz w:val="28"/>
          <w:szCs w:val="28"/>
          <w:u w:val="single"/>
        </w:rPr>
        <w:t xml:space="preserve"> </w:t>
      </w:r>
      <w:r w:rsidR="00E57430" w:rsidRPr="00811433">
        <w:rPr>
          <w:bCs/>
          <w:sz w:val="28"/>
          <w:szCs w:val="28"/>
        </w:rPr>
        <w:t>(Measure of Spread)</w:t>
      </w:r>
    </w:p>
    <w:p w:rsidR="00EE6A89" w:rsidRDefault="00EE6A89" w:rsidP="0008479F">
      <w:pPr>
        <w:spacing w:after="0" w:line="240" w:lineRule="auto"/>
        <w:rPr>
          <w:b/>
        </w:rPr>
      </w:pPr>
    </w:p>
    <w:p w:rsidR="0008479F" w:rsidRDefault="00C1569D" w:rsidP="00C1569D">
      <w:pPr>
        <w:spacing w:after="0" w:line="240" w:lineRule="auto"/>
        <w:rPr>
          <w:b/>
        </w:rPr>
      </w:pPr>
      <w:r>
        <w:rPr>
          <w:b/>
        </w:rPr>
        <w:t xml:space="preserve">Of a </w:t>
      </w:r>
      <w:r w:rsidR="00EE6A89">
        <w:rPr>
          <w:b/>
        </w:rPr>
        <w:t xml:space="preserve">Sample </w:t>
      </w:r>
    </w:p>
    <w:p w:rsidR="001F139B" w:rsidRPr="00062EFC" w:rsidRDefault="001F139B" w:rsidP="0008479F">
      <w:pPr>
        <w:spacing w:after="0" w:line="240" w:lineRule="auto"/>
        <w:rPr>
          <w:b/>
        </w:rPr>
      </w:pPr>
      <w:r>
        <w:rPr>
          <w:b/>
        </w:rPr>
        <w:tab/>
      </w:r>
    </w:p>
    <w:p w:rsidR="0008479F" w:rsidRDefault="001F139B" w:rsidP="001F139B">
      <w:pPr>
        <w:spacing w:after="0" w:line="240" w:lineRule="auto"/>
      </w:pPr>
      <w:r>
        <w:tab/>
      </w:r>
      <w:r>
        <w:tab/>
      </w:r>
      <w:r w:rsidR="00EE6A89">
        <w:tab/>
      </w:r>
      <m:oMath>
        <m:r>
          <w:rPr>
            <w:rFonts w:ascii="Cambria Math" w:hAnsi="Cambria Math"/>
            <w:sz w:val="32"/>
            <w:szCs w:val="32"/>
          </w:rPr>
          <m:t xml:space="preserve">s= 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n-1</m:t>
                </m:r>
              </m:den>
            </m:f>
          </m:e>
        </m:rad>
      </m:oMath>
      <w:r w:rsidR="00062EFC">
        <w:tab/>
      </w:r>
    </w:p>
    <w:p w:rsidR="00EE6A89" w:rsidRDefault="00EE6A89" w:rsidP="004A0272">
      <w:pPr>
        <w:spacing w:after="0" w:line="240" w:lineRule="auto"/>
      </w:pPr>
    </w:p>
    <w:p w:rsidR="001F139B" w:rsidRDefault="001F139B" w:rsidP="00EE6A89">
      <w:pPr>
        <w:spacing w:after="0" w:line="240" w:lineRule="auto"/>
        <w:rPr>
          <w:b/>
        </w:rPr>
      </w:pPr>
    </w:p>
    <w:p w:rsidR="00EE6A89" w:rsidRPr="00062EFC" w:rsidRDefault="00C1569D" w:rsidP="00EE6A89">
      <w:pPr>
        <w:spacing w:after="0" w:line="240" w:lineRule="auto"/>
        <w:rPr>
          <w:b/>
        </w:rPr>
      </w:pPr>
      <w:proofErr w:type="gramStart"/>
      <w:r>
        <w:rPr>
          <w:b/>
        </w:rPr>
        <w:t>of</w:t>
      </w:r>
      <w:proofErr w:type="gramEnd"/>
      <w:r w:rsidR="00EE6A89">
        <w:rPr>
          <w:b/>
        </w:rPr>
        <w:t xml:space="preserve"> a Population</w:t>
      </w:r>
    </w:p>
    <w:p w:rsidR="00EE6A89" w:rsidRDefault="001F139B" w:rsidP="001F139B">
      <w:pPr>
        <w:spacing w:after="0" w:line="240" w:lineRule="auto"/>
      </w:pPr>
      <w:r>
        <w:tab/>
      </w:r>
      <w:r>
        <w:tab/>
      </w:r>
      <w:r w:rsidR="00EE6A89">
        <w:tab/>
      </w:r>
      <m:oMath>
        <m:r>
          <w:rPr>
            <w:rFonts w:ascii="Cambria Math" w:hAnsi="Cambria Math"/>
            <w:sz w:val="32"/>
            <w:szCs w:val="32"/>
          </w:rPr>
          <m:t xml:space="preserve">σ= 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-µ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 xml:space="preserve">    </m:t>
        </m:r>
      </m:oMath>
      <w:r w:rsidR="00EE6A89">
        <w:tab/>
      </w:r>
    </w:p>
    <w:p w:rsidR="00EE6A89" w:rsidRDefault="00EE6A89" w:rsidP="004A0272">
      <w:pPr>
        <w:spacing w:after="0" w:line="240" w:lineRule="auto"/>
      </w:pPr>
    </w:p>
    <w:p w:rsidR="001F139B" w:rsidRPr="001F139B" w:rsidRDefault="001F139B" w:rsidP="001F139B">
      <w:pPr>
        <w:spacing w:after="0" w:line="240" w:lineRule="auto"/>
        <w:rPr>
          <w:sz w:val="32"/>
          <w:szCs w:val="32"/>
        </w:rPr>
      </w:pPr>
    </w:p>
    <w:p w:rsidR="001F139B" w:rsidRPr="001F139B" w:rsidRDefault="001F139B" w:rsidP="001F139B">
      <w:pPr>
        <w:spacing w:after="0" w:line="240" w:lineRule="auto"/>
        <w:rPr>
          <w:sz w:val="32"/>
          <w:szCs w:val="32"/>
        </w:rPr>
      </w:pPr>
    </w:p>
    <w:p w:rsidR="001F139B" w:rsidRPr="001F139B" w:rsidRDefault="004E002F" w:rsidP="001F139B">
      <w:pPr>
        <w:spacing w:after="0" w:line="240" w:lineRule="auto"/>
      </w:pPr>
      <w:r>
        <w:t>Without the sigma notation, equivalently:</w:t>
      </w:r>
    </w:p>
    <w:p w:rsidR="001F139B" w:rsidRDefault="001F139B" w:rsidP="001F139B">
      <w:pPr>
        <w:spacing w:after="0" w:line="240" w:lineRule="auto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m:oMath>
        <m:r>
          <w:rPr>
            <w:rFonts w:ascii="Cambria Math" w:hAnsi="Cambria Math"/>
            <w:sz w:val="32"/>
            <w:szCs w:val="32"/>
          </w:rPr>
          <m:t xml:space="preserve">s= 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n-1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tab/>
      </w:r>
    </w:p>
    <w:p w:rsidR="001F139B" w:rsidRDefault="001F139B" w:rsidP="001F139B">
      <w:pPr>
        <w:spacing w:after="0" w:line="240" w:lineRule="auto"/>
      </w:pPr>
    </w:p>
    <w:p w:rsidR="001F139B" w:rsidRDefault="001F139B" w:rsidP="001F139B">
      <w:pPr>
        <w:spacing w:after="0" w:line="240" w:lineRule="auto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m:oMath>
        <m:r>
          <w:rPr>
            <w:rFonts w:ascii="Cambria Math" w:hAnsi="Cambria Math"/>
            <w:sz w:val="32"/>
            <w:szCs w:val="32"/>
          </w:rPr>
          <m:t xml:space="preserve">σ= 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-µ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-µ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-µ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tab/>
      </w:r>
    </w:p>
    <w:p w:rsidR="001F139B" w:rsidRDefault="001F139B" w:rsidP="001F139B">
      <w:pPr>
        <w:spacing w:after="0" w:line="240" w:lineRule="auto"/>
      </w:pPr>
    </w:p>
    <w:p w:rsidR="001F139B" w:rsidRDefault="001F139B" w:rsidP="001F139B">
      <w:pPr>
        <w:spacing w:after="0" w:line="240" w:lineRule="auto"/>
      </w:pPr>
      <w:r>
        <w:t xml:space="preserve">Note that in this notation, it looks similar to the equations for the mean.  Note that the n-1 exists to make sure that </w:t>
      </w:r>
      <w:r w:rsidRPr="001F139B">
        <w:rPr>
          <w:i/>
          <w:iCs/>
        </w:rPr>
        <w:t>s</w:t>
      </w:r>
      <w:r>
        <w:t xml:space="preserve"> is an </w:t>
      </w:r>
      <w:r>
        <w:rPr>
          <w:i/>
          <w:iCs/>
        </w:rPr>
        <w:t>unbiased</w:t>
      </w:r>
      <w:r>
        <w:t xml:space="preserve"> estimator</w:t>
      </w:r>
      <w:r w:rsidR="00C1569D">
        <w:t xml:space="preserve"> of </w:t>
      </w:r>
      <w:r w:rsidR="00C1569D">
        <w:rPr>
          <w:rFonts w:cstheme="minorHAnsi"/>
        </w:rPr>
        <w:t>σ</w:t>
      </w:r>
      <w:r>
        <w:t xml:space="preserve">.  You don’t have to understand why, just the fact that </w:t>
      </w:r>
      <w:r>
        <w:rPr>
          <w:i/>
          <w:iCs/>
        </w:rPr>
        <w:t>s</w:t>
      </w:r>
      <w:r w:rsidR="00DB3A94">
        <w:t xml:space="preserve"> is unbiased is important</w:t>
      </w:r>
      <w:r>
        <w:t>.</w:t>
      </w:r>
    </w:p>
    <w:p w:rsidR="00C1569D" w:rsidRDefault="00C1569D" w:rsidP="001F139B">
      <w:pPr>
        <w:spacing w:after="0" w:line="240" w:lineRule="auto"/>
      </w:pPr>
    </w:p>
    <w:p w:rsidR="00C1569D" w:rsidRDefault="00C1569D" w:rsidP="001F139B">
      <w:pPr>
        <w:spacing w:after="0" w:line="240" w:lineRule="auto"/>
      </w:pPr>
    </w:p>
    <w:p w:rsidR="001F139B" w:rsidRPr="00811433" w:rsidRDefault="00C1569D" w:rsidP="00C1569D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811433">
        <w:rPr>
          <w:b/>
          <w:bCs/>
          <w:sz w:val="28"/>
          <w:szCs w:val="28"/>
          <w:u w:val="single"/>
        </w:rPr>
        <w:t>Z-Score</w:t>
      </w:r>
    </w:p>
    <w:p w:rsidR="00DB3A94" w:rsidRDefault="00DB3A94" w:rsidP="00DB3A94">
      <w:pPr>
        <w:spacing w:after="0" w:line="240" w:lineRule="auto"/>
      </w:pPr>
    </w:p>
    <w:p w:rsidR="00DB3A94" w:rsidRDefault="00DB3A94" w:rsidP="00DB3A94">
      <w:pPr>
        <w:spacing w:after="0" w:line="240" w:lineRule="auto"/>
      </w:pPr>
      <w:r>
        <w:t xml:space="preserve">Z-score is the </w:t>
      </w:r>
      <w:r>
        <w:rPr>
          <w:i/>
          <w:iCs/>
        </w:rPr>
        <w:t>standardized</w:t>
      </w:r>
      <w:r>
        <w:t xml:space="preserve"> value of a data point.</w:t>
      </w:r>
    </w:p>
    <w:p w:rsidR="00DB3A94" w:rsidRDefault="00DB3A94" w:rsidP="00DB3A94">
      <w:pPr>
        <w:spacing w:after="0" w:line="240" w:lineRule="auto"/>
        <w:rPr>
          <w:sz w:val="32"/>
          <w:szCs w:val="32"/>
        </w:rPr>
      </w:pPr>
      <w:r>
        <w:rPr>
          <w:b/>
          <w:bCs/>
        </w:rPr>
        <w:t>Sample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acc>
          </m:num>
          <m:den>
            <m:r>
              <w:rPr>
                <w:rFonts w:ascii="Cambria Math" w:hAnsi="Cambria Math"/>
                <w:sz w:val="32"/>
                <w:szCs w:val="32"/>
              </w:rPr>
              <m:t>s</m:t>
            </m:r>
          </m:den>
        </m:f>
      </m:oMath>
    </w:p>
    <w:p w:rsidR="00DB3A94" w:rsidRPr="00DB3A94" w:rsidRDefault="00DB3A94" w:rsidP="00DB3A94">
      <w:pPr>
        <w:spacing w:after="0" w:line="240" w:lineRule="auto"/>
        <w:rPr>
          <w:sz w:val="32"/>
          <w:szCs w:val="32"/>
        </w:rPr>
      </w:pPr>
    </w:p>
    <w:p w:rsidR="001F139B" w:rsidRDefault="00DB3A94" w:rsidP="00DB3A94">
      <w:pPr>
        <w:spacing w:after="0" w:line="240" w:lineRule="auto"/>
        <w:rPr>
          <w:sz w:val="32"/>
          <w:szCs w:val="32"/>
        </w:rPr>
      </w:pPr>
      <w:r>
        <w:rPr>
          <w:b/>
          <w:bCs/>
        </w:rPr>
        <w:t>Population</w:t>
      </w:r>
      <w:r>
        <w:tab/>
      </w:r>
      <w:r>
        <w:tab/>
      </w:r>
      <w:r>
        <w:tab/>
      </w:r>
      <w: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-µ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σ</m:t>
            </m:r>
          </m:den>
        </m:f>
      </m:oMath>
    </w:p>
    <w:p w:rsidR="00811433" w:rsidRDefault="00811433" w:rsidP="00DB3A94">
      <w:pPr>
        <w:spacing w:after="0" w:line="240" w:lineRule="auto"/>
        <w:rPr>
          <w:sz w:val="32"/>
          <w:szCs w:val="32"/>
        </w:rPr>
      </w:pPr>
    </w:p>
    <w:p w:rsidR="00811433" w:rsidRDefault="00811433" w:rsidP="00DB3A94">
      <w:pPr>
        <w:spacing w:after="0" w:line="240" w:lineRule="auto"/>
        <w:rPr>
          <w:sz w:val="32"/>
          <w:szCs w:val="32"/>
        </w:rPr>
      </w:pPr>
    </w:p>
    <w:p w:rsidR="00DB3A94" w:rsidRPr="00E57430" w:rsidRDefault="00DB3A94" w:rsidP="00DB3A94">
      <w:pPr>
        <w:spacing w:after="0" w:line="240" w:lineRule="auto"/>
        <w:jc w:val="center"/>
      </w:pPr>
      <w:r w:rsidRPr="00811433">
        <w:rPr>
          <w:b/>
          <w:bCs/>
          <w:sz w:val="28"/>
          <w:szCs w:val="28"/>
          <w:u w:val="single"/>
        </w:rPr>
        <w:t>Correlation Coefficient</w:t>
      </w:r>
      <w:r w:rsidR="00E57430">
        <w:t xml:space="preserve"> (Measure of Association)</w:t>
      </w:r>
    </w:p>
    <w:p w:rsidR="00DB3A94" w:rsidRDefault="00DB3A94" w:rsidP="00DB3A94">
      <w:pPr>
        <w:spacing w:after="0" w:line="240" w:lineRule="auto"/>
        <w:jc w:val="center"/>
      </w:pPr>
    </w:p>
    <w:p w:rsidR="00DB3A94" w:rsidRDefault="00DB3A94" w:rsidP="000F1381">
      <w:pPr>
        <w:spacing w:after="0" w:line="240" w:lineRule="auto"/>
        <w:jc w:val="center"/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n-1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</m:acc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</m:acc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</m:t>
                          </m:r>
                        </m:sub>
                      </m:sSub>
                    </m:den>
                  </m:f>
                </m:e>
              </m:d>
            </m:e>
          </m:nary>
        </m:oMath>
      </m:oMathPara>
    </w:p>
    <w:p w:rsidR="000F1381" w:rsidRDefault="000F1381" w:rsidP="000F1381">
      <w:pPr>
        <w:spacing w:after="0" w:line="240" w:lineRule="auto"/>
      </w:pPr>
      <w:r>
        <w:t>In terms of z-scores</w:t>
      </w:r>
    </w:p>
    <w:p w:rsidR="000F1381" w:rsidRDefault="000F1381" w:rsidP="000F1381">
      <w:pPr>
        <w:spacing w:after="0" w:line="240" w:lineRule="auto"/>
        <w:jc w:val="center"/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n-1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</m:e>
          </m:nary>
        </m:oMath>
      </m:oMathPara>
    </w:p>
    <w:p w:rsidR="000F1381" w:rsidRDefault="000F1381" w:rsidP="000F1381">
      <w:pPr>
        <w:spacing w:after="0" w:line="240" w:lineRule="auto"/>
      </w:pPr>
    </w:p>
    <w:p w:rsidR="000F1381" w:rsidRDefault="000F1381" w:rsidP="000F1381">
      <w:pPr>
        <w:spacing w:after="0" w:line="240" w:lineRule="auto"/>
      </w:pPr>
      <w:r>
        <w:t>So if you calculate the z-scores for a data set (or, equivalentl</w:t>
      </w:r>
      <w:r w:rsidR="005A3614">
        <w:t>y, standardize the data) then the z-scores</w:t>
      </w:r>
      <w:r>
        <w:t xml:space="preserve"> can be used to calculate the correlation coefficient, r.</w:t>
      </w:r>
      <w:r w:rsidR="00E57430">
        <w:t xml:space="preserve">  It</w:t>
      </w:r>
      <w:r w:rsidR="005A3614">
        <w:t>’</w:t>
      </w:r>
      <w:r w:rsidR="00E57430">
        <w:t>s fine if you just re</w:t>
      </w:r>
      <w:r w:rsidR="002B0E0D">
        <w:t>call the latter equation.</w:t>
      </w:r>
    </w:p>
    <w:p w:rsidR="000F1381" w:rsidRDefault="000F1381" w:rsidP="000F1381">
      <w:pPr>
        <w:spacing w:after="0" w:line="240" w:lineRule="auto"/>
      </w:pPr>
    </w:p>
    <w:p w:rsidR="000F1381" w:rsidRDefault="000F1381" w:rsidP="000F1381">
      <w:pPr>
        <w:spacing w:after="0" w:line="240" w:lineRule="auto"/>
      </w:pPr>
      <w:r>
        <w:t xml:space="preserve">Spearman rho, </w:t>
      </w:r>
      <w:r w:rsidRPr="002B0E0D">
        <w:rPr>
          <w:rFonts w:cstheme="minorHAnsi"/>
          <w:b/>
          <w:bCs/>
        </w:rPr>
        <w:t>ρ</w:t>
      </w:r>
      <w:r>
        <w:t xml:space="preserve">, is a non-parametric correlation coefficient.  Use it for </w:t>
      </w:r>
      <w:r w:rsidR="002B0E0D">
        <w:rPr>
          <w:i/>
          <w:iCs/>
        </w:rPr>
        <w:t xml:space="preserve">ordered, </w:t>
      </w:r>
      <w:r w:rsidRPr="002B0E0D">
        <w:rPr>
          <w:i/>
          <w:iCs/>
        </w:rPr>
        <w:t>ranked</w:t>
      </w:r>
      <w:r w:rsidR="002B0E0D">
        <w:rPr>
          <w:i/>
          <w:iCs/>
        </w:rPr>
        <w:t xml:space="preserve">, </w:t>
      </w:r>
      <w:r w:rsidR="002B0E0D" w:rsidRPr="002B0E0D">
        <w:rPr>
          <w:iCs/>
        </w:rPr>
        <w:t>or</w:t>
      </w:r>
      <w:r w:rsidR="002B0E0D">
        <w:rPr>
          <w:i/>
          <w:iCs/>
        </w:rPr>
        <w:t xml:space="preserve"> non-linear</w:t>
      </w:r>
      <w:r w:rsidRPr="002B0E0D">
        <w:rPr>
          <w:i/>
          <w:iCs/>
        </w:rPr>
        <w:t xml:space="preserve"> </w:t>
      </w:r>
      <w:r w:rsidRPr="002B0E0D">
        <w:t>data</w:t>
      </w:r>
      <w:r>
        <w:t>.</w:t>
      </w:r>
      <w:r w:rsidR="002B0E0D">
        <w:rPr>
          <w:rStyle w:val="FootnoteReference"/>
        </w:rPr>
        <w:footnoteReference w:id="1"/>
      </w:r>
    </w:p>
    <w:p w:rsidR="000F1381" w:rsidRDefault="000F1381" w:rsidP="000F1381">
      <w:pPr>
        <w:spacing w:after="0" w:line="240" w:lineRule="auto"/>
      </w:pPr>
    </w:p>
    <w:p w:rsidR="002B0E0D" w:rsidRDefault="002B0E0D" w:rsidP="000F1381">
      <w:pPr>
        <w:spacing w:after="0" w:line="240" w:lineRule="auto"/>
      </w:pPr>
    </w:p>
    <w:p w:rsidR="002B0E0D" w:rsidRDefault="002B0E0D" w:rsidP="000F1381">
      <w:pPr>
        <w:spacing w:after="0" w:line="240" w:lineRule="auto"/>
      </w:pPr>
    </w:p>
    <w:p w:rsidR="002B0E0D" w:rsidRPr="002B0E0D" w:rsidRDefault="002B0E0D" w:rsidP="002B0E0D">
      <w:pPr>
        <w:spacing w:after="0" w:line="240" w:lineRule="auto"/>
        <w:rPr>
          <w:b/>
          <w:bCs/>
        </w:rPr>
      </w:pPr>
      <w:r w:rsidRPr="002B0E0D">
        <w:rPr>
          <w:b/>
          <w:bCs/>
        </w:rPr>
        <w:t>Median, Q</w:t>
      </w:r>
      <w:r>
        <w:rPr>
          <w:b/>
          <w:bCs/>
        </w:rPr>
        <w:t>1, Q3</w:t>
      </w:r>
      <w:r w:rsidRPr="002B0E0D">
        <w:rPr>
          <w:b/>
          <w:bCs/>
        </w:rPr>
        <w:t>, Min, Max</w:t>
      </w:r>
      <w:r>
        <w:rPr>
          <w:b/>
          <w:bCs/>
        </w:rPr>
        <w:t xml:space="preserve"> </w:t>
      </w:r>
    </w:p>
    <w:p w:rsidR="002B0E0D" w:rsidRDefault="002B0E0D" w:rsidP="000F1381">
      <w:pPr>
        <w:spacing w:after="0" w:line="240" w:lineRule="auto"/>
      </w:pPr>
      <w:proofErr w:type="gramStart"/>
      <w:r>
        <w:t>How to do these are in the notes.</w:t>
      </w:r>
      <w:proofErr w:type="gramEnd"/>
      <w:r>
        <w:t xml:space="preserve">  Min and Max are easy, as they are the maximum and minimum values in the dataset.</w:t>
      </w:r>
    </w:p>
    <w:p w:rsidR="002B0E0D" w:rsidRDefault="002B0E0D" w:rsidP="000F1381">
      <w:pPr>
        <w:spacing w:after="0" w:line="240" w:lineRule="auto"/>
      </w:pPr>
    </w:p>
    <w:p w:rsidR="006C0A06" w:rsidRDefault="006C0A06" w:rsidP="000F1381">
      <w:pPr>
        <w:spacing w:after="0" w:line="240" w:lineRule="auto"/>
      </w:pPr>
    </w:p>
    <w:p w:rsidR="006C0A06" w:rsidRDefault="006C0A06" w:rsidP="000F1381">
      <w:pPr>
        <w:spacing w:after="0" w:line="240" w:lineRule="auto"/>
      </w:pPr>
    </w:p>
    <w:p w:rsidR="006C0A06" w:rsidRDefault="006C0A06" w:rsidP="000F1381">
      <w:pPr>
        <w:spacing w:after="0" w:line="240" w:lineRule="auto"/>
      </w:pPr>
    </w:p>
    <w:p w:rsidR="006C0A06" w:rsidRDefault="006C0A06" w:rsidP="000F1381">
      <w:pPr>
        <w:spacing w:after="0" w:line="240" w:lineRule="auto"/>
      </w:pPr>
    </w:p>
    <w:p w:rsidR="006C0A06" w:rsidRDefault="006C0A06" w:rsidP="000F1381">
      <w:pPr>
        <w:spacing w:after="0" w:line="240" w:lineRule="auto"/>
      </w:pPr>
    </w:p>
    <w:p w:rsidR="006C0A06" w:rsidRDefault="006C0A06" w:rsidP="000F1381">
      <w:pPr>
        <w:spacing w:after="0" w:line="240" w:lineRule="auto"/>
      </w:pPr>
    </w:p>
    <w:p w:rsidR="006C0A06" w:rsidRDefault="006C0A06" w:rsidP="000F1381">
      <w:pPr>
        <w:spacing w:after="0" w:line="240" w:lineRule="auto"/>
      </w:pPr>
    </w:p>
    <w:p w:rsidR="006C0A06" w:rsidRDefault="006C0A06" w:rsidP="000F1381">
      <w:pPr>
        <w:spacing w:after="0" w:line="240" w:lineRule="auto"/>
      </w:pPr>
    </w:p>
    <w:p w:rsidR="002B0E0D" w:rsidRDefault="002B0E0D" w:rsidP="000F1381">
      <w:pPr>
        <w:spacing w:after="0" w:line="240" w:lineRule="auto"/>
      </w:pPr>
    </w:p>
    <w:p w:rsidR="002B0E0D" w:rsidRDefault="002B0E0D" w:rsidP="000F1381">
      <w:pPr>
        <w:spacing w:after="0" w:line="240" w:lineRule="auto"/>
      </w:pPr>
    </w:p>
    <w:p w:rsidR="002B0E0D" w:rsidRDefault="005A3614" w:rsidP="000F1381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EXAMPLE</w:t>
      </w:r>
      <w:r w:rsidR="00811433">
        <w:rPr>
          <w:b/>
          <w:bCs/>
          <w:u w:val="single"/>
        </w:rPr>
        <w:t>S</w:t>
      </w:r>
    </w:p>
    <w:p w:rsidR="002B0E0D" w:rsidRDefault="002B0E0D" w:rsidP="000F1381">
      <w:pPr>
        <w:spacing w:after="0" w:line="240" w:lineRule="auto"/>
      </w:pPr>
      <w:r>
        <w:t>Two values are measured in an experiment</w:t>
      </w:r>
      <w:r w:rsidR="00DD10CB">
        <w:t xml:space="preserve"> with ten subjects</w:t>
      </w:r>
      <w:r>
        <w:t xml:space="preserve">.  </w:t>
      </w:r>
      <w:proofErr w:type="gramStart"/>
      <w:r>
        <w:t>A dosage va</w:t>
      </w:r>
      <w:r w:rsidR="00DD10CB">
        <w:t>lue, x, and a response value, y.</w:t>
      </w:r>
      <w:proofErr w:type="gramEnd"/>
    </w:p>
    <w:p w:rsidR="002B0E0D" w:rsidRDefault="002B0E0D" w:rsidP="002B0E0D">
      <w:pPr>
        <w:spacing w:after="0" w:line="240" w:lineRule="auto"/>
      </w:pPr>
      <w:r>
        <w:t>The data appears in the following table.</w:t>
      </w:r>
    </w:p>
    <w:p w:rsidR="005A3614" w:rsidRDefault="005A3614" w:rsidP="002B0E0D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869"/>
        <w:gridCol w:w="870"/>
        <w:gridCol w:w="870"/>
        <w:gridCol w:w="870"/>
        <w:gridCol w:w="871"/>
        <w:gridCol w:w="871"/>
        <w:gridCol w:w="871"/>
        <w:gridCol w:w="871"/>
        <w:gridCol w:w="871"/>
      </w:tblGrid>
      <w:tr w:rsidR="0045287C" w:rsidTr="00DD10CB">
        <w:tc>
          <w:tcPr>
            <w:tcW w:w="869" w:type="dxa"/>
          </w:tcPr>
          <w:p w:rsidR="0045287C" w:rsidRDefault="0045287C" w:rsidP="00DD10CB">
            <w:pPr>
              <w:jc w:val="center"/>
            </w:pPr>
            <w:r>
              <w:t>OU</w:t>
            </w:r>
            <w:r w:rsidR="00DD10CB">
              <w:t>#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45287C" w:rsidRDefault="0045287C" w:rsidP="00DD10CB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45287C" w:rsidRDefault="0045287C" w:rsidP="00DD10CB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45287C" w:rsidRDefault="0045287C" w:rsidP="00DD10CB">
            <w:pPr>
              <w:jc w:val="center"/>
            </w:pPr>
            <w:r>
              <w:t>3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45287C" w:rsidRDefault="0045287C" w:rsidP="00DD10CB">
            <w:pPr>
              <w:jc w:val="center"/>
            </w:pPr>
            <w:r>
              <w:t>4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45287C" w:rsidRDefault="0045287C" w:rsidP="00DD10CB">
            <w:pPr>
              <w:jc w:val="center"/>
            </w:pPr>
            <w:r>
              <w:t>5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45287C" w:rsidRDefault="0045287C" w:rsidP="00DD10CB">
            <w:pPr>
              <w:jc w:val="center"/>
            </w:pPr>
            <w:r>
              <w:t>6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45287C" w:rsidRDefault="0045287C" w:rsidP="00DD10CB">
            <w:pPr>
              <w:jc w:val="center"/>
            </w:pPr>
            <w:r>
              <w:t>7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45287C" w:rsidRDefault="0045287C" w:rsidP="00DD10CB">
            <w:pPr>
              <w:jc w:val="center"/>
            </w:pPr>
            <w:r>
              <w:t>8</w:t>
            </w:r>
          </w:p>
        </w:tc>
      </w:tr>
      <w:tr w:rsidR="0045287C" w:rsidTr="00DD10CB">
        <w:tc>
          <w:tcPr>
            <w:tcW w:w="869" w:type="dxa"/>
            <w:tcBorders>
              <w:right w:val="single" w:sz="12" w:space="0" w:color="auto"/>
            </w:tcBorders>
          </w:tcPr>
          <w:p w:rsidR="0045287C" w:rsidRDefault="0045287C" w:rsidP="00DD10CB">
            <w:pPr>
              <w:jc w:val="center"/>
            </w:pPr>
            <w:r>
              <w:t>X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DD10CB" w:rsidP="00DD10CB">
            <w:pPr>
              <w:jc w:val="center"/>
            </w:pPr>
            <w:r>
              <w:t>0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45287C" w:rsidP="00DD10CB">
            <w:pPr>
              <w:jc w:val="center"/>
            </w:pPr>
            <w:r>
              <w:t>3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45287C" w:rsidP="00DD10CB">
            <w:pPr>
              <w:jc w:val="center"/>
            </w:pPr>
            <w:r>
              <w:t>1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DD10CB" w:rsidP="00DD10CB">
            <w:pPr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DD10CB" w:rsidP="00DD10CB">
            <w:pPr>
              <w:jc w:val="center"/>
            </w:pPr>
            <w:r>
              <w:t>4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45287C" w:rsidP="00DD10CB">
            <w:pPr>
              <w:jc w:val="center"/>
            </w:pPr>
            <w:r>
              <w:t>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45287C" w:rsidP="00DD10CB">
            <w:pPr>
              <w:jc w:val="center"/>
            </w:pPr>
            <w:r>
              <w:t>3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45287C" w:rsidP="00DD10CB">
            <w:pPr>
              <w:jc w:val="center"/>
            </w:pPr>
            <w:r>
              <w:t>6</w:t>
            </w:r>
          </w:p>
        </w:tc>
      </w:tr>
      <w:tr w:rsidR="0045287C" w:rsidTr="00DD10CB">
        <w:tc>
          <w:tcPr>
            <w:tcW w:w="869" w:type="dxa"/>
            <w:tcBorders>
              <w:right w:val="single" w:sz="12" w:space="0" w:color="auto"/>
            </w:tcBorders>
          </w:tcPr>
          <w:p w:rsidR="0045287C" w:rsidRDefault="0045287C" w:rsidP="00DD10CB">
            <w:pPr>
              <w:jc w:val="center"/>
            </w:pPr>
            <w: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45287C" w:rsidP="00DD10CB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45287C" w:rsidP="00DD10CB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DD10CB" w:rsidP="00DD10CB">
            <w:pPr>
              <w:jc w:val="center"/>
            </w:pPr>
            <w:r>
              <w:t>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DD10CB" w:rsidP="00DD10CB">
            <w:pPr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DD10CB" w:rsidP="00DD10CB">
            <w:pPr>
              <w:jc w:val="center"/>
            </w:pPr>
            <w:r>
              <w:t>4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DD10CB" w:rsidP="00DD10CB">
            <w:pPr>
              <w:jc w:val="center"/>
            </w:pPr>
            <w:r>
              <w:t>10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DD10CB" w:rsidP="00DD10CB">
            <w:pPr>
              <w:jc w:val="center"/>
            </w:pPr>
            <w:r>
              <w:t>4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87C" w:rsidRDefault="00DD10CB" w:rsidP="00DD10CB">
            <w:pPr>
              <w:jc w:val="center"/>
            </w:pPr>
            <w:r>
              <w:t>10</w:t>
            </w:r>
          </w:p>
        </w:tc>
      </w:tr>
    </w:tbl>
    <w:p w:rsidR="002B0E0D" w:rsidRDefault="002B0E0D" w:rsidP="002B0E0D">
      <w:pPr>
        <w:spacing w:after="0" w:line="240" w:lineRule="auto"/>
      </w:pPr>
    </w:p>
    <w:p w:rsidR="002B0E0D" w:rsidRDefault="0045287C" w:rsidP="00CA0FB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Find the sample </w:t>
      </w:r>
      <w:r w:rsidR="00DD10CB">
        <w:t>means for x and y:</w:t>
      </w:r>
    </w:p>
    <w:p w:rsidR="00DD10CB" w:rsidRDefault="00DD10CB" w:rsidP="002B0E0D">
      <w:pPr>
        <w:spacing w:after="0" w:line="240" w:lineRule="auto"/>
      </w:pPr>
    </w:p>
    <w:p w:rsidR="0045287C" w:rsidRDefault="0065511A" w:rsidP="00DD10CB">
      <w:pPr>
        <w:spacing w:after="0" w:line="240" w:lineRule="auto"/>
        <w:rPr>
          <w:sz w:val="32"/>
          <w:szCs w:val="32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0+3+1+2+…+6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 3</m:t>
          </m:r>
        </m:oMath>
      </m:oMathPara>
    </w:p>
    <w:p w:rsidR="002B0E0D" w:rsidRDefault="002B0E0D" w:rsidP="000F1381">
      <w:pPr>
        <w:spacing w:after="0" w:line="240" w:lineRule="auto"/>
      </w:pPr>
    </w:p>
    <w:p w:rsidR="00DD10CB" w:rsidRDefault="0065511A" w:rsidP="00DD10CB">
      <w:pPr>
        <w:spacing w:after="0" w:line="240" w:lineRule="auto"/>
        <w:rPr>
          <w:sz w:val="32"/>
          <w:szCs w:val="32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1+2+0+2+…+10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 4</m:t>
          </m:r>
        </m:oMath>
      </m:oMathPara>
    </w:p>
    <w:p w:rsidR="00DD10CB" w:rsidRDefault="00DD10CB" w:rsidP="00DD10CB">
      <w:pPr>
        <w:spacing w:after="0" w:line="240" w:lineRule="auto"/>
      </w:pPr>
    </w:p>
    <w:p w:rsidR="00175D93" w:rsidRDefault="00175D93" w:rsidP="00DD10CB">
      <w:pPr>
        <w:spacing w:after="0" w:line="240" w:lineRule="auto"/>
      </w:pPr>
    </w:p>
    <w:p w:rsidR="00175D93" w:rsidRDefault="00175D93" w:rsidP="00DD10CB">
      <w:pPr>
        <w:spacing w:after="0" w:line="240" w:lineRule="auto"/>
      </w:pPr>
    </w:p>
    <w:p w:rsidR="00DD10CB" w:rsidRPr="005A3614" w:rsidRDefault="00DD10CB" w:rsidP="00CA0FB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A3614">
        <w:rPr>
          <w:sz w:val="24"/>
          <w:szCs w:val="24"/>
        </w:rPr>
        <w:t>Find the sample standard deviations for x and y:</w:t>
      </w:r>
    </w:p>
    <w:p w:rsidR="00175D93" w:rsidRPr="005A3614" w:rsidRDefault="00175D93" w:rsidP="00175D93">
      <w:pPr>
        <w:spacing w:after="0" w:line="240" w:lineRule="auto"/>
        <w:rPr>
          <w:sz w:val="24"/>
          <w:szCs w:val="24"/>
        </w:rPr>
      </w:pPr>
      <w:r w:rsidRPr="005A3614">
        <w:rPr>
          <w:sz w:val="24"/>
          <w:szCs w:val="24"/>
        </w:rPr>
        <w:t>(</w:t>
      </w:r>
      <w:proofErr w:type="gramStart"/>
      <w:r w:rsidRPr="005A3614">
        <w:rPr>
          <w:sz w:val="24"/>
          <w:szCs w:val="24"/>
        </w:rPr>
        <w:t>using</w:t>
      </w:r>
      <w:proofErr w:type="gramEnd"/>
      <w:r w:rsidRPr="005A3614">
        <w:rPr>
          <w:sz w:val="24"/>
          <w:szCs w:val="24"/>
        </w:rPr>
        <w:t xml:space="preserve"> the values for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Pr="005A3614">
        <w:rPr>
          <w:sz w:val="24"/>
          <w:szCs w:val="24"/>
        </w:rP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acc>
      </m:oMath>
      <w:r w:rsidRPr="005A3614">
        <w:rPr>
          <w:sz w:val="24"/>
          <w:szCs w:val="24"/>
        </w:rPr>
        <w:t xml:space="preserve"> previously calculated) </w:t>
      </w:r>
    </w:p>
    <w:p w:rsidR="00175D93" w:rsidRPr="005A3614" w:rsidRDefault="00175D93" w:rsidP="00175D93">
      <w:pPr>
        <w:spacing w:after="0" w:line="240" w:lineRule="auto"/>
        <w:rPr>
          <w:sz w:val="24"/>
          <w:szCs w:val="24"/>
        </w:rPr>
      </w:pPr>
    </w:p>
    <w:p w:rsidR="00DD10CB" w:rsidRDefault="0065511A" w:rsidP="00175D93">
      <w:pPr>
        <w:spacing w:after="0" w:line="240" w:lineRule="auto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n-1</m:t>
                </m:r>
              </m:den>
            </m:f>
          </m:e>
        </m:rad>
        <m:r>
          <w:rPr>
            <w:rFonts w:ascii="Cambria Math" w:hAnsi="Cambria Math"/>
            <w:sz w:val="24"/>
            <w:szCs w:val="24"/>
          </w:rPr>
          <m:t>=</m:t>
        </m:r>
      </m:oMath>
      <w:r w:rsidR="00DD10CB"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n-1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0-3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6-3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</m:den>
            </m:f>
          </m:e>
        </m:rad>
      </m:oMath>
    </w:p>
    <w:p w:rsidR="00175D93" w:rsidRDefault="0065511A" w:rsidP="00175D93">
      <w:pPr>
        <w:spacing w:after="0" w:line="240" w:lineRule="auto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s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x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28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</m:den>
            </m:f>
          </m:e>
        </m:rad>
      </m:oMath>
      <w:r w:rsidR="00175D93">
        <w:rPr>
          <w:sz w:val="32"/>
          <w:szCs w:val="32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4</m:t>
            </m:r>
          </m:e>
        </m:rad>
      </m:oMath>
      <w:r w:rsidR="00175D93">
        <w:rPr>
          <w:sz w:val="32"/>
          <w:szCs w:val="32"/>
        </w:rPr>
        <w:t xml:space="preserve"> = 2</w:t>
      </w:r>
    </w:p>
    <w:p w:rsidR="00175D93" w:rsidRDefault="00175D93" w:rsidP="00175D93">
      <w:pPr>
        <w:spacing w:after="0" w:line="240" w:lineRule="auto"/>
        <w:rPr>
          <w:sz w:val="28"/>
          <w:szCs w:val="28"/>
        </w:rPr>
      </w:pPr>
      <w:r w:rsidRPr="00175D93">
        <w:rPr>
          <w:sz w:val="24"/>
          <w:szCs w:val="24"/>
        </w:rPr>
        <w:t>Likewise,</w:t>
      </w:r>
      <w:r w:rsidRPr="00175D93">
        <w:rPr>
          <w:sz w:val="28"/>
          <w:szCs w:val="28"/>
        </w:rPr>
        <w:t xml:space="preserve"> </w:t>
      </w:r>
      <w:proofErr w:type="spellStart"/>
      <w:r w:rsidRPr="00175D93">
        <w:rPr>
          <w:i/>
          <w:iCs/>
          <w:sz w:val="28"/>
          <w:szCs w:val="28"/>
        </w:rPr>
        <w:t>s</w:t>
      </w:r>
      <w:r w:rsidRPr="00175D93">
        <w:rPr>
          <w:sz w:val="28"/>
          <w:szCs w:val="28"/>
          <w:vertAlign w:val="subscript"/>
        </w:rPr>
        <w:t>y</w:t>
      </w:r>
      <w:proofErr w:type="spellEnd"/>
      <w:r w:rsidRPr="00175D93">
        <w:rPr>
          <w:sz w:val="28"/>
          <w:szCs w:val="28"/>
        </w:rPr>
        <w:t>=4</w:t>
      </w:r>
    </w:p>
    <w:p w:rsidR="00175D93" w:rsidRDefault="00175D93" w:rsidP="00175D93">
      <w:pPr>
        <w:spacing w:after="0" w:line="240" w:lineRule="auto"/>
        <w:rPr>
          <w:sz w:val="28"/>
          <w:szCs w:val="28"/>
        </w:rPr>
      </w:pPr>
    </w:p>
    <w:p w:rsidR="005A3614" w:rsidRDefault="005A3614" w:rsidP="00175D93">
      <w:pPr>
        <w:spacing w:after="0" w:line="240" w:lineRule="auto"/>
        <w:rPr>
          <w:sz w:val="28"/>
          <w:szCs w:val="28"/>
        </w:rPr>
      </w:pPr>
    </w:p>
    <w:p w:rsidR="005A3614" w:rsidRDefault="005A3614" w:rsidP="00175D93">
      <w:pPr>
        <w:spacing w:after="0" w:line="240" w:lineRule="auto"/>
        <w:rPr>
          <w:sz w:val="28"/>
          <w:szCs w:val="28"/>
        </w:rPr>
      </w:pPr>
    </w:p>
    <w:p w:rsidR="00175D93" w:rsidRPr="00CA0FB0" w:rsidRDefault="00175D93" w:rsidP="00CA0FB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A0FB0">
        <w:rPr>
          <w:sz w:val="28"/>
          <w:szCs w:val="28"/>
        </w:rPr>
        <w:t>Calculate z-scores for the x and y values:</w:t>
      </w:r>
    </w:p>
    <w:p w:rsidR="00175D93" w:rsidRDefault="00175D93" w:rsidP="00175D9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69"/>
        <w:gridCol w:w="870"/>
        <w:gridCol w:w="870"/>
        <w:gridCol w:w="870"/>
        <w:gridCol w:w="871"/>
        <w:gridCol w:w="871"/>
        <w:gridCol w:w="871"/>
        <w:gridCol w:w="871"/>
        <w:gridCol w:w="871"/>
      </w:tblGrid>
      <w:tr w:rsidR="00175D93" w:rsidTr="005A3614">
        <w:tc>
          <w:tcPr>
            <w:tcW w:w="869" w:type="dxa"/>
          </w:tcPr>
          <w:p w:rsidR="00175D93" w:rsidRDefault="00175D93" w:rsidP="000A2080">
            <w:pPr>
              <w:jc w:val="center"/>
            </w:pPr>
            <w:r>
              <w:t>OU#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175D93" w:rsidRDefault="00175D93" w:rsidP="000A2080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175D93" w:rsidRDefault="00175D93" w:rsidP="000A2080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175D93" w:rsidRDefault="00175D93" w:rsidP="000A2080">
            <w:pPr>
              <w:jc w:val="center"/>
            </w:pPr>
            <w:r>
              <w:t>3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175D93" w:rsidRDefault="00175D93" w:rsidP="000A2080">
            <w:pPr>
              <w:jc w:val="center"/>
            </w:pPr>
            <w:r>
              <w:t>4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175D93" w:rsidRDefault="00175D93" w:rsidP="000A2080">
            <w:pPr>
              <w:jc w:val="center"/>
            </w:pPr>
            <w:r>
              <w:t>5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175D93" w:rsidRDefault="00175D93" w:rsidP="000A2080">
            <w:pPr>
              <w:jc w:val="center"/>
            </w:pPr>
            <w:r>
              <w:t>6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175D93" w:rsidRDefault="00175D93" w:rsidP="000A2080">
            <w:pPr>
              <w:jc w:val="center"/>
            </w:pPr>
            <w:r>
              <w:t>7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175D93" w:rsidRDefault="00175D93" w:rsidP="000A2080">
            <w:pPr>
              <w:jc w:val="center"/>
            </w:pPr>
            <w:r>
              <w:t>8</w:t>
            </w:r>
          </w:p>
        </w:tc>
      </w:tr>
      <w:tr w:rsidR="00175D93" w:rsidTr="005A3614">
        <w:tc>
          <w:tcPr>
            <w:tcW w:w="869" w:type="dxa"/>
            <w:tcBorders>
              <w:right w:val="single" w:sz="12" w:space="0" w:color="auto"/>
            </w:tcBorders>
          </w:tcPr>
          <w:p w:rsidR="00175D93" w:rsidRDefault="00175D93" w:rsidP="000A2080">
            <w:pPr>
              <w:jc w:val="center"/>
            </w:pPr>
            <w:r>
              <w:t>X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0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3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1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4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3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6</w:t>
            </w:r>
          </w:p>
        </w:tc>
      </w:tr>
      <w:tr w:rsidR="00175D93" w:rsidTr="005A3614">
        <w:tc>
          <w:tcPr>
            <w:tcW w:w="869" w:type="dxa"/>
            <w:tcBorders>
              <w:right w:val="single" w:sz="12" w:space="0" w:color="auto"/>
            </w:tcBorders>
          </w:tcPr>
          <w:p w:rsidR="00175D93" w:rsidRPr="00175D93" w:rsidRDefault="00175D93" w:rsidP="000A2080">
            <w:pPr>
              <w:jc w:val="center"/>
              <w:rPr>
                <w:vertAlign w:val="subscript"/>
              </w:rPr>
            </w:pPr>
            <w:proofErr w:type="spellStart"/>
            <w:r>
              <w:t>Z</w:t>
            </w:r>
            <w:r>
              <w:rPr>
                <w:vertAlign w:val="subscript"/>
              </w:rPr>
              <w:t>ix</w:t>
            </w:r>
            <w:proofErr w:type="spellEnd"/>
          </w:p>
        </w:tc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-1.5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-1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-0.5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.5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1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1.5</w:t>
            </w:r>
          </w:p>
        </w:tc>
      </w:tr>
      <w:tr w:rsidR="00175D93" w:rsidTr="005A3614">
        <w:tc>
          <w:tcPr>
            <w:tcW w:w="869" w:type="dxa"/>
            <w:tcBorders>
              <w:right w:val="single" w:sz="12" w:space="0" w:color="auto"/>
            </w:tcBorders>
          </w:tcPr>
          <w:p w:rsidR="00175D93" w:rsidRDefault="00175D93" w:rsidP="000A2080">
            <w:pPr>
              <w:jc w:val="center"/>
            </w:pPr>
            <w:r>
              <w:t>Y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0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2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4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10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4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175D93" w:rsidP="000A2080">
            <w:pPr>
              <w:jc w:val="center"/>
            </w:pPr>
            <w:r>
              <w:t>10</w:t>
            </w:r>
          </w:p>
        </w:tc>
      </w:tr>
      <w:tr w:rsidR="00175D93" w:rsidTr="000A2080">
        <w:tc>
          <w:tcPr>
            <w:tcW w:w="869" w:type="dxa"/>
            <w:tcBorders>
              <w:right w:val="single" w:sz="12" w:space="0" w:color="auto"/>
            </w:tcBorders>
          </w:tcPr>
          <w:p w:rsidR="00175D93" w:rsidRPr="00175D93" w:rsidRDefault="00175D93" w:rsidP="000A2080">
            <w:pPr>
              <w:jc w:val="center"/>
              <w:rPr>
                <w:vertAlign w:val="subscript"/>
              </w:rPr>
            </w:pPr>
            <w:proofErr w:type="spellStart"/>
            <w:r>
              <w:t>Z</w:t>
            </w:r>
            <w:r>
              <w:rPr>
                <w:vertAlign w:val="subscript"/>
              </w:rPr>
              <w:t>iy</w:t>
            </w:r>
            <w:proofErr w:type="spellEnd"/>
          </w:p>
        </w:tc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-1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-0.5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-1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-0.5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1.5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D93" w:rsidRDefault="006960C3" w:rsidP="000A2080">
            <w:pPr>
              <w:jc w:val="center"/>
            </w:pPr>
            <w:r>
              <w:t>1.5</w:t>
            </w:r>
          </w:p>
        </w:tc>
      </w:tr>
    </w:tbl>
    <w:p w:rsidR="00175D93" w:rsidRDefault="00175D93" w:rsidP="00175D93">
      <w:pPr>
        <w:spacing w:after="0" w:line="240" w:lineRule="auto"/>
        <w:rPr>
          <w:sz w:val="28"/>
          <w:szCs w:val="28"/>
        </w:rPr>
      </w:pPr>
    </w:p>
    <w:p w:rsidR="006C0A06" w:rsidRDefault="006C0A06" w:rsidP="00175D93">
      <w:pPr>
        <w:spacing w:after="0" w:line="240" w:lineRule="auto"/>
        <w:rPr>
          <w:sz w:val="28"/>
          <w:szCs w:val="28"/>
        </w:rPr>
      </w:pPr>
    </w:p>
    <w:p w:rsidR="006C0A06" w:rsidRDefault="006C0A06" w:rsidP="00175D93">
      <w:pPr>
        <w:spacing w:after="0" w:line="240" w:lineRule="auto"/>
        <w:rPr>
          <w:sz w:val="28"/>
          <w:szCs w:val="28"/>
        </w:rPr>
      </w:pPr>
    </w:p>
    <w:p w:rsidR="006C0A06" w:rsidRDefault="006C0A06" w:rsidP="00175D93">
      <w:pPr>
        <w:spacing w:after="0" w:line="240" w:lineRule="auto"/>
        <w:rPr>
          <w:sz w:val="28"/>
          <w:szCs w:val="28"/>
        </w:rPr>
      </w:pPr>
    </w:p>
    <w:p w:rsidR="00175D93" w:rsidRPr="00CA0FB0" w:rsidRDefault="00175D93" w:rsidP="00175D93">
      <w:pPr>
        <w:spacing w:after="0" w:line="240" w:lineRule="auto"/>
        <w:rPr>
          <w:sz w:val="28"/>
          <w:szCs w:val="28"/>
        </w:rPr>
      </w:pPr>
      <w:r w:rsidRPr="00CA0FB0">
        <w:rPr>
          <w:sz w:val="28"/>
          <w:szCs w:val="28"/>
        </w:rPr>
        <w:lastRenderedPageBreak/>
        <w:t xml:space="preserve">We’ll do the first few for x, and using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>=3</m:t>
        </m:r>
      </m:oMath>
      <w:r w:rsidRPr="00CA0FB0">
        <w:rPr>
          <w:sz w:val="28"/>
          <w:szCs w:val="28"/>
        </w:rPr>
        <w:t xml:space="preserve"> </w:t>
      </w:r>
      <w:proofErr w:type="gramStart"/>
      <w:r w:rsidRPr="00CA0FB0">
        <w:rPr>
          <w:sz w:val="28"/>
          <w:szCs w:val="28"/>
        </w:rPr>
        <w:t xml:space="preserve">and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</m:sSub>
        <m:r>
          <w:rPr>
            <w:rFonts w:ascii="Cambria Math" w:hAnsi="Cambria Math"/>
            <w:sz w:val="28"/>
            <w:szCs w:val="28"/>
          </w:rPr>
          <m:t>=2</m:t>
        </m:r>
      </m:oMath>
      <w:r w:rsidR="006960C3" w:rsidRPr="00CA0FB0">
        <w:rPr>
          <w:sz w:val="28"/>
          <w:szCs w:val="28"/>
        </w:rPr>
        <w:t>, with</w:t>
      </w:r>
      <w:r w:rsidRPr="00CA0FB0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</m:num>
          <m:den>
            <m:r>
              <w:rPr>
                <w:rFonts w:ascii="Cambria Math" w:hAnsi="Cambria Math"/>
                <w:sz w:val="28"/>
                <w:szCs w:val="28"/>
              </w:rPr>
              <m:t>s</m:t>
            </m:r>
          </m:den>
        </m:f>
      </m:oMath>
    </w:p>
    <w:p w:rsidR="006960C3" w:rsidRPr="00CA0FB0" w:rsidRDefault="006960C3" w:rsidP="005A3614">
      <w:pPr>
        <w:spacing w:after="0" w:line="240" w:lineRule="auto"/>
        <w:rPr>
          <w:sz w:val="28"/>
          <w:szCs w:val="28"/>
        </w:rPr>
      </w:pPr>
      <w:proofErr w:type="gramStart"/>
      <w:r w:rsidRPr="00CA0FB0">
        <w:rPr>
          <w:sz w:val="28"/>
          <w:szCs w:val="28"/>
        </w:rPr>
        <w:t xml:space="preserve">Where </w:t>
      </w:r>
      <m:oMath>
        <w:proofErr w:type="gramEnd"/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>=3</m:t>
        </m:r>
      </m:oMath>
      <w:r w:rsidRPr="00CA0FB0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ix</m:t>
            </m:r>
          </m:sub>
        </m:sSub>
        <m:r>
          <w:rPr>
            <w:rFonts w:ascii="Cambria Math" w:hAnsi="Cambria Math"/>
            <w:sz w:val="28"/>
            <w:szCs w:val="28"/>
          </w:rPr>
          <m:t>=0</m:t>
        </m:r>
      </m:oMath>
      <w:r w:rsidRPr="00CA0FB0">
        <w:rPr>
          <w:sz w:val="28"/>
          <w:szCs w:val="28"/>
        </w:rPr>
        <w:t xml:space="preserve"> (because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</m:oMath>
      <w:r w:rsidRPr="00CA0FB0">
        <w:rPr>
          <w:sz w:val="28"/>
          <w:szCs w:val="28"/>
        </w:rPr>
        <w:t xml:space="preserve"> = 3 - 3 = 0), so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2x</m:t>
            </m:r>
          </m:sub>
        </m:sSub>
      </m:oMath>
      <w:r w:rsidRPr="00CA0FB0">
        <w:rPr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7x</m:t>
            </m:r>
          </m:sub>
        </m:sSub>
      </m:oMath>
      <w:r w:rsidR="005A3614">
        <w:rPr>
          <w:sz w:val="28"/>
          <w:szCs w:val="28"/>
        </w:rPr>
        <w:t xml:space="preserve">  </w:t>
      </w:r>
      <w:r w:rsidRPr="00CA0FB0">
        <w:rPr>
          <w:sz w:val="28"/>
          <w:szCs w:val="28"/>
        </w:rPr>
        <w:t xml:space="preserve">are done.  For </w:t>
      </w:r>
    </w:p>
    <w:p w:rsidR="006960C3" w:rsidRPr="00CA0FB0" w:rsidRDefault="006960C3" w:rsidP="006960C3">
      <w:pPr>
        <w:spacing w:after="0" w:line="240" w:lineRule="auto"/>
        <w:rPr>
          <w:sz w:val="28"/>
          <w:szCs w:val="28"/>
        </w:rPr>
      </w:pPr>
      <w:r w:rsidRPr="00CA0FB0">
        <w:rPr>
          <w:sz w:val="28"/>
          <w:szCs w:val="28"/>
        </w:rPr>
        <w:tab/>
      </w:r>
      <w:r w:rsidRPr="00CA0FB0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1x</m:t>
            </m:r>
          </m:sub>
        </m:sSub>
      </m:oMath>
      <w:r w:rsidRPr="00CA0FB0">
        <w:rPr>
          <w:sz w:val="28"/>
          <w:szCs w:val="28"/>
        </w:rPr>
        <w:t>= (0-3)/2 = -3/2 = -1.5</w:t>
      </w:r>
    </w:p>
    <w:p w:rsidR="006960C3" w:rsidRPr="00CA0FB0" w:rsidRDefault="006960C3" w:rsidP="006960C3">
      <w:pPr>
        <w:spacing w:after="0" w:line="240" w:lineRule="auto"/>
        <w:rPr>
          <w:sz w:val="28"/>
          <w:szCs w:val="28"/>
        </w:rPr>
      </w:pPr>
      <w:r w:rsidRPr="00CA0FB0">
        <w:rPr>
          <w:sz w:val="28"/>
          <w:szCs w:val="28"/>
        </w:rPr>
        <w:tab/>
      </w:r>
      <w:r w:rsidRPr="00CA0FB0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3x</m:t>
            </m:r>
          </m:sub>
        </m:sSub>
      </m:oMath>
      <w:r w:rsidRPr="00CA0FB0">
        <w:rPr>
          <w:sz w:val="28"/>
          <w:szCs w:val="28"/>
        </w:rPr>
        <w:t>= (1-3)/2 = 2/</w:t>
      </w:r>
      <w:proofErr w:type="gramStart"/>
      <w:r w:rsidRPr="00CA0FB0">
        <w:rPr>
          <w:sz w:val="28"/>
          <w:szCs w:val="28"/>
        </w:rPr>
        <w:t>2  =</w:t>
      </w:r>
      <w:proofErr w:type="gramEnd"/>
      <w:r w:rsidRPr="00CA0FB0">
        <w:rPr>
          <w:sz w:val="28"/>
          <w:szCs w:val="28"/>
        </w:rPr>
        <w:t xml:space="preserve">   1</w:t>
      </w:r>
    </w:p>
    <w:p w:rsidR="006960C3" w:rsidRPr="00CA0FB0" w:rsidRDefault="006960C3" w:rsidP="006960C3">
      <w:pPr>
        <w:spacing w:after="0" w:line="240" w:lineRule="auto"/>
        <w:rPr>
          <w:sz w:val="28"/>
          <w:szCs w:val="28"/>
        </w:rPr>
      </w:pPr>
      <w:r w:rsidRPr="00CA0FB0">
        <w:rPr>
          <w:sz w:val="28"/>
          <w:szCs w:val="28"/>
        </w:rPr>
        <w:tab/>
      </w:r>
      <w:r w:rsidRPr="00CA0FB0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4x</m:t>
            </m:r>
          </m:sub>
        </m:sSub>
      </m:oMath>
      <w:r w:rsidRPr="00CA0FB0">
        <w:rPr>
          <w:sz w:val="28"/>
          <w:szCs w:val="28"/>
        </w:rPr>
        <w:t xml:space="preserve">= (2-3)/2 = -1/2 </w:t>
      </w:r>
      <w:proofErr w:type="gramStart"/>
      <w:r w:rsidRPr="00CA0FB0">
        <w:rPr>
          <w:sz w:val="28"/>
          <w:szCs w:val="28"/>
        </w:rPr>
        <w:t>=</w:t>
      </w:r>
      <w:r w:rsidR="00CA0FB0" w:rsidRPr="00CA0FB0">
        <w:rPr>
          <w:sz w:val="28"/>
          <w:szCs w:val="28"/>
        </w:rPr>
        <w:t xml:space="preserve"> </w:t>
      </w:r>
      <w:r w:rsidRPr="00CA0FB0">
        <w:rPr>
          <w:sz w:val="28"/>
          <w:szCs w:val="28"/>
        </w:rPr>
        <w:t xml:space="preserve"> -</w:t>
      </w:r>
      <w:proofErr w:type="gramEnd"/>
      <w:r w:rsidRPr="00CA0FB0">
        <w:rPr>
          <w:sz w:val="28"/>
          <w:szCs w:val="28"/>
        </w:rPr>
        <w:t>0.5</w:t>
      </w:r>
    </w:p>
    <w:p w:rsidR="006960C3" w:rsidRPr="00CA0FB0" w:rsidRDefault="006960C3" w:rsidP="006960C3">
      <w:pPr>
        <w:spacing w:after="0" w:line="240" w:lineRule="auto"/>
        <w:rPr>
          <w:sz w:val="28"/>
          <w:szCs w:val="28"/>
        </w:rPr>
      </w:pPr>
      <w:r w:rsidRPr="00CA0FB0">
        <w:rPr>
          <w:sz w:val="28"/>
          <w:szCs w:val="28"/>
        </w:rPr>
        <w:t>And so on.</w:t>
      </w:r>
    </w:p>
    <w:p w:rsidR="00CA0FB0" w:rsidRDefault="00CA0FB0" w:rsidP="005A3614">
      <w:pPr>
        <w:spacing w:after="0" w:line="240" w:lineRule="auto"/>
        <w:rPr>
          <w:sz w:val="28"/>
          <w:szCs w:val="28"/>
        </w:rPr>
      </w:pPr>
      <w:r w:rsidRPr="00CA0FB0">
        <w:rPr>
          <w:sz w:val="28"/>
          <w:szCs w:val="28"/>
        </w:rPr>
        <w:t>Do the same for y</w:t>
      </w:r>
      <w:r w:rsidR="005A3614">
        <w:rPr>
          <w:sz w:val="28"/>
          <w:szCs w:val="28"/>
        </w:rPr>
        <w:t xml:space="preserve"> and the </w:t>
      </w:r>
      <w:proofErr w:type="spellStart"/>
      <w:r w:rsidR="005A3614">
        <w:rPr>
          <w:sz w:val="28"/>
          <w:szCs w:val="28"/>
        </w:rPr>
        <w:t>z</w:t>
      </w:r>
      <w:r w:rsidR="005A3614">
        <w:rPr>
          <w:sz w:val="28"/>
          <w:szCs w:val="28"/>
          <w:vertAlign w:val="subscript"/>
        </w:rPr>
        <w:t>iy</w:t>
      </w:r>
      <w:r w:rsidR="005A3614">
        <w:rPr>
          <w:sz w:val="28"/>
          <w:szCs w:val="28"/>
        </w:rPr>
        <w:t>’s</w:t>
      </w:r>
      <w:proofErr w:type="spellEnd"/>
      <w:r>
        <w:rPr>
          <w:sz w:val="28"/>
          <w:szCs w:val="28"/>
        </w:rPr>
        <w:t xml:space="preserve">, with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acc>
        <m:r>
          <w:rPr>
            <w:rFonts w:ascii="Cambria Math" w:hAnsi="Cambria Math"/>
            <w:sz w:val="28"/>
            <w:szCs w:val="28"/>
          </w:rPr>
          <m:t>=4</m:t>
        </m:r>
      </m:oMath>
      <w:r w:rsidRPr="00CA0FB0">
        <w:rPr>
          <w:sz w:val="28"/>
          <w:szCs w:val="28"/>
        </w:rPr>
        <w:t xml:space="preserve"> </w:t>
      </w:r>
      <w:proofErr w:type="gramStart"/>
      <w:r w:rsidRPr="00CA0FB0">
        <w:rPr>
          <w:sz w:val="28"/>
          <w:szCs w:val="28"/>
        </w:rPr>
        <w:t xml:space="preserve">and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/>
            <w:sz w:val="28"/>
            <w:szCs w:val="28"/>
          </w:rPr>
          <m:t>=4</m:t>
        </m:r>
      </m:oMath>
      <w:r>
        <w:rPr>
          <w:sz w:val="28"/>
          <w:szCs w:val="28"/>
        </w:rPr>
        <w:t>, and get the values for the last row.</w:t>
      </w:r>
    </w:p>
    <w:p w:rsidR="00CA0FB0" w:rsidRDefault="00CA0FB0" w:rsidP="006960C3">
      <w:pPr>
        <w:spacing w:after="0" w:line="240" w:lineRule="auto"/>
        <w:rPr>
          <w:sz w:val="28"/>
          <w:szCs w:val="28"/>
        </w:rPr>
      </w:pPr>
    </w:p>
    <w:p w:rsidR="005A3614" w:rsidRDefault="005A3614" w:rsidP="006960C3">
      <w:pPr>
        <w:spacing w:after="0" w:line="240" w:lineRule="auto"/>
        <w:rPr>
          <w:sz w:val="28"/>
          <w:szCs w:val="28"/>
        </w:rPr>
      </w:pPr>
    </w:p>
    <w:p w:rsidR="005A3614" w:rsidRDefault="005A3614" w:rsidP="006960C3">
      <w:pPr>
        <w:spacing w:after="0" w:line="240" w:lineRule="auto"/>
        <w:rPr>
          <w:sz w:val="28"/>
          <w:szCs w:val="28"/>
        </w:rPr>
      </w:pPr>
    </w:p>
    <w:p w:rsidR="00CA0FB0" w:rsidRDefault="00CA0FB0" w:rsidP="00CA0FB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Calculate the regression coefficient, r, for x and y.</w:t>
      </w:r>
    </w:p>
    <w:p w:rsidR="00CA0FB0" w:rsidRDefault="00CA0FB0" w:rsidP="00CA0FB0">
      <w:pPr>
        <w:pStyle w:val="ListParagraph"/>
        <w:spacing w:after="0" w:line="240" w:lineRule="auto"/>
        <w:rPr>
          <w:sz w:val="28"/>
          <w:szCs w:val="28"/>
        </w:rPr>
      </w:pPr>
    </w:p>
    <w:p w:rsidR="00CA0FB0" w:rsidRDefault="00CA0FB0" w:rsidP="00CA0FB0">
      <w:pPr>
        <w:spacing w:after="0" w:line="240" w:lineRule="auto"/>
        <w:jc w:val="center"/>
        <w:rPr>
          <w:rFonts w:ascii="Cambria Math" w:hAnsi="Cambria Math"/>
        </w:rPr>
      </w:pPr>
      <w:r>
        <w:rPr>
          <w:sz w:val="28"/>
          <w:szCs w:val="28"/>
        </w:rPr>
        <w:t xml:space="preserve">Using the values for </w:t>
      </w:r>
      <w:proofErr w:type="spellStart"/>
      <w:r>
        <w:rPr>
          <w:sz w:val="28"/>
          <w:szCs w:val="28"/>
        </w:rPr>
        <w:t>z</w:t>
      </w:r>
      <w:r>
        <w:rPr>
          <w:sz w:val="28"/>
          <w:szCs w:val="28"/>
          <w:vertAlign w:val="subscript"/>
        </w:rPr>
        <w:t>ix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z</w:t>
      </w:r>
      <w:r>
        <w:rPr>
          <w:sz w:val="28"/>
          <w:szCs w:val="28"/>
          <w:vertAlign w:val="subscript"/>
        </w:rPr>
        <w:t>iy</w:t>
      </w:r>
      <w:proofErr w:type="spellEnd"/>
      <w:r>
        <w:rPr>
          <w:sz w:val="28"/>
          <w:szCs w:val="28"/>
        </w:rPr>
        <w:t>, and the equation</w:t>
      </w:r>
      <w:r w:rsidR="005A3614">
        <w:rPr>
          <w:sz w:val="28"/>
          <w:szCs w:val="28"/>
        </w:rPr>
        <w:t xml:space="preserve"> for r</w:t>
      </w:r>
      <w:r>
        <w:rPr>
          <w:sz w:val="28"/>
          <w:szCs w:val="28"/>
        </w:rPr>
        <w:t xml:space="preserve">: </w:t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n-1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</m:e>
          </m:nary>
        </m:oMath>
      </m:oMathPara>
    </w:p>
    <w:p w:rsidR="008C0CEA" w:rsidRDefault="008C0CEA" w:rsidP="00CA0FB0">
      <w:pPr>
        <w:spacing w:after="0" w:line="240" w:lineRule="auto"/>
        <w:jc w:val="center"/>
        <w:rPr>
          <w:rFonts w:ascii="Cambria Math" w:hAnsi="Cambria Math"/>
        </w:rPr>
      </w:pPr>
    </w:p>
    <w:p w:rsidR="008C0CEA" w:rsidRPr="00CA0FB0" w:rsidRDefault="008C0CEA" w:rsidP="008C0CEA">
      <w:pPr>
        <w:spacing w:after="0" w:line="240" w:lineRule="auto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++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sub>
                  </m:sSub>
                </m:sub>
              </m:sSub>
            </m:e>
          </m:d>
        </m:oMath>
      </m:oMathPara>
    </w:p>
    <w:p w:rsidR="008C0CEA" w:rsidRDefault="008C0CEA" w:rsidP="00CA0FB0">
      <w:pPr>
        <w:spacing w:after="0" w:line="240" w:lineRule="auto"/>
        <w:jc w:val="center"/>
      </w:pPr>
    </w:p>
    <w:p w:rsidR="00CA0FB0" w:rsidRDefault="00CA0FB0" w:rsidP="00CA0FB0">
      <w:pPr>
        <w:spacing w:after="0" w:line="240" w:lineRule="auto"/>
        <w:jc w:val="center"/>
      </w:pPr>
    </w:p>
    <w:p w:rsidR="00CA0FB0" w:rsidRPr="00CA0FB0" w:rsidRDefault="00CA0FB0" w:rsidP="00CA0FB0">
      <w:pPr>
        <w:spacing w:after="0" w:line="240" w:lineRule="auto"/>
        <w:jc w:val="center"/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-1.5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-0.5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-0.5</m:t>
                  </m:r>
                </m:e>
              </m:d>
              <m:r>
                <w:rPr>
                  <w:rFonts w:ascii="Cambria Math" w:hAnsi="Cambria Math"/>
                </w:rPr>
                <m:t>+…+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1.5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1.5</m:t>
                  </m:r>
                </m:e>
              </m:d>
            </m:e>
          </m:d>
        </m:oMath>
      </m:oMathPara>
    </w:p>
    <w:p w:rsidR="008C0CEA" w:rsidRPr="008C0CEA" w:rsidRDefault="00CA0FB0" w:rsidP="00CA0FB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A0FB0" w:rsidRPr="00CA0FB0" w:rsidRDefault="00CA0FB0" w:rsidP="00CA0FB0">
      <w:pPr>
        <w:ind w:left="720"/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 xml:space="preserve">*6.5= </m:t>
          </m:r>
          <m:r>
            <m:rPr>
              <m:sty m:val="p"/>
            </m:rPr>
            <w:rPr>
              <w:rFonts w:ascii="Cambria Math" w:eastAsia="Times New Roman" w:hAnsi="Cambria Math" w:cs="Calibri"/>
              <w:color w:val="000000"/>
              <w:sz w:val="24"/>
              <w:szCs w:val="24"/>
              <w:lang w:bidi="he-IL"/>
            </w:rPr>
            <m:t>0.928571</m:t>
          </m:r>
        </m:oMath>
      </m:oMathPara>
    </w:p>
    <w:p w:rsidR="00CA0FB0" w:rsidRDefault="00CA0FB0" w:rsidP="00CA0FB0">
      <w:pPr>
        <w:pStyle w:val="ListParagraph"/>
        <w:spacing w:after="0" w:line="240" w:lineRule="auto"/>
        <w:ind w:left="360"/>
        <w:rPr>
          <w:sz w:val="28"/>
          <w:szCs w:val="28"/>
        </w:rPr>
      </w:pPr>
    </w:p>
    <w:p w:rsidR="00CA0FB0" w:rsidRPr="00CA0FB0" w:rsidRDefault="00CA0FB0" w:rsidP="00CA0FB0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That’s it. </w:t>
      </w:r>
    </w:p>
    <w:p w:rsidR="00175D93" w:rsidRDefault="00175D93" w:rsidP="00175D93">
      <w:pPr>
        <w:spacing w:after="0" w:line="240" w:lineRule="auto"/>
        <w:rPr>
          <w:sz w:val="28"/>
          <w:szCs w:val="28"/>
        </w:rPr>
      </w:pPr>
    </w:p>
    <w:p w:rsidR="005A3614" w:rsidRPr="005A3614" w:rsidRDefault="005A3614" w:rsidP="00175D93">
      <w:pPr>
        <w:spacing w:after="0" w:line="240" w:lineRule="auto"/>
      </w:pPr>
      <w:r w:rsidRPr="005A3614">
        <w:t>Recall that the use of r is quite restrictive. This is discussed in the lecture notes.</w:t>
      </w:r>
    </w:p>
    <w:p w:rsidR="005A3614" w:rsidRPr="005A3614" w:rsidRDefault="005A3614" w:rsidP="00175D93">
      <w:pPr>
        <w:spacing w:after="0" w:line="240" w:lineRule="auto"/>
      </w:pPr>
      <w:r w:rsidRPr="005A3614">
        <w:t xml:space="preserve">I the data </w:t>
      </w:r>
      <w:proofErr w:type="gramStart"/>
      <w:r w:rsidRPr="005A3614">
        <w:t>is</w:t>
      </w:r>
      <w:proofErr w:type="gramEnd"/>
      <w:r w:rsidRPr="005A3614">
        <w:t xml:space="preserve"> non-linear or ranked or ordered, then a non-parametric measure of association such as Spearman’s rho must be used.</w:t>
      </w:r>
    </w:p>
    <w:p w:rsidR="005A3614" w:rsidRDefault="005A3614" w:rsidP="00175D93">
      <w:pPr>
        <w:spacing w:after="0" w:line="240" w:lineRule="auto"/>
        <w:rPr>
          <w:sz w:val="28"/>
          <w:szCs w:val="28"/>
        </w:rPr>
      </w:pPr>
    </w:p>
    <w:p w:rsidR="005A3614" w:rsidRDefault="005A3614" w:rsidP="00175D93">
      <w:pPr>
        <w:spacing w:after="0" w:line="240" w:lineRule="auto"/>
        <w:rPr>
          <w:sz w:val="28"/>
          <w:szCs w:val="28"/>
        </w:rPr>
      </w:pPr>
    </w:p>
    <w:p w:rsidR="005A3614" w:rsidRDefault="005A3614" w:rsidP="00175D93">
      <w:pPr>
        <w:spacing w:after="0" w:line="240" w:lineRule="auto"/>
        <w:rPr>
          <w:sz w:val="28"/>
          <w:szCs w:val="28"/>
        </w:rPr>
      </w:pPr>
    </w:p>
    <w:p w:rsidR="006C0A06" w:rsidRDefault="006C0A06" w:rsidP="00175D93">
      <w:pPr>
        <w:spacing w:after="0" w:line="240" w:lineRule="auto"/>
        <w:rPr>
          <w:sz w:val="28"/>
          <w:szCs w:val="28"/>
        </w:rPr>
      </w:pPr>
    </w:p>
    <w:p w:rsidR="006C0A06" w:rsidRDefault="006C0A06" w:rsidP="00175D93">
      <w:pPr>
        <w:spacing w:after="0" w:line="240" w:lineRule="auto"/>
        <w:rPr>
          <w:sz w:val="28"/>
          <w:szCs w:val="28"/>
        </w:rPr>
      </w:pPr>
    </w:p>
    <w:p w:rsidR="006C0A06" w:rsidRDefault="006C0A06" w:rsidP="00175D93">
      <w:pPr>
        <w:spacing w:after="0" w:line="240" w:lineRule="auto"/>
        <w:rPr>
          <w:sz w:val="28"/>
          <w:szCs w:val="28"/>
        </w:rPr>
      </w:pPr>
    </w:p>
    <w:p w:rsidR="006C0A06" w:rsidRDefault="006C0A06" w:rsidP="00175D93">
      <w:pPr>
        <w:spacing w:after="0" w:line="240" w:lineRule="auto"/>
        <w:rPr>
          <w:sz w:val="28"/>
          <w:szCs w:val="28"/>
        </w:rPr>
      </w:pPr>
    </w:p>
    <w:p w:rsidR="006C0A06" w:rsidRDefault="006C0A06" w:rsidP="006C0A06">
      <w:pPr>
        <w:rPr>
          <w:color w:val="000000"/>
          <w:sz w:val="24"/>
          <w:szCs w:val="24"/>
          <w:lang w:bidi="he-IL"/>
        </w:rPr>
      </w:pPr>
      <w:r w:rsidRPr="00161035">
        <w:rPr>
          <w:color w:val="000000"/>
          <w:sz w:val="24"/>
          <w:szCs w:val="24"/>
          <w:u w:val="single"/>
          <w:lang w:bidi="he-IL"/>
        </w:rPr>
        <w:lastRenderedPageBreak/>
        <w:t>Sigma Operator</w:t>
      </w:r>
    </w:p>
    <w:p w:rsidR="006C0A06" w:rsidRPr="00161035" w:rsidRDefault="006C0A06" w:rsidP="006C0A06">
      <w:pPr>
        <w:rPr>
          <w:color w:val="000000"/>
          <w:sz w:val="24"/>
          <w:szCs w:val="24"/>
          <w:lang w:bidi="he-IL"/>
        </w:rPr>
      </w:pPr>
      <w:r>
        <w:rPr>
          <w:color w:val="000000"/>
          <w:sz w:val="24"/>
          <w:szCs w:val="24"/>
          <w:lang w:bidi="he-IL"/>
        </w:rPr>
        <w:t xml:space="preserve">Symbols in math, like +, -, ÷, etc. are called </w:t>
      </w:r>
      <w:r>
        <w:rPr>
          <w:i/>
          <w:color w:val="000000"/>
          <w:sz w:val="24"/>
          <w:szCs w:val="24"/>
          <w:lang w:bidi="he-IL"/>
        </w:rPr>
        <w:t>operators.</w:t>
      </w:r>
      <w:r>
        <w:rPr>
          <w:color w:val="000000"/>
          <w:sz w:val="24"/>
          <w:szCs w:val="24"/>
          <w:lang w:bidi="he-IL"/>
        </w:rPr>
        <w:t xml:space="preserve">  ∑ is the ‘sigma operator’</w:t>
      </w:r>
    </w:p>
    <w:p w:rsidR="006C0A06" w:rsidRPr="00A464E1" w:rsidRDefault="006C0A06" w:rsidP="006C0A06">
      <w:pPr>
        <w:rPr>
          <w:color w:val="000000"/>
          <w:sz w:val="24"/>
          <w:szCs w:val="24"/>
          <w:lang w:bidi="he-IL"/>
        </w:rPr>
      </w:pPr>
      <w:r>
        <w:rPr>
          <w:color w:val="000000"/>
          <w:sz w:val="24"/>
          <w:szCs w:val="24"/>
          <w:lang w:bidi="he-IL"/>
        </w:rPr>
        <w:t xml:space="preserve">The sigma operator sums whatever is in the argument based on the indices, </w:t>
      </w:r>
      <w:proofErr w:type="spellStart"/>
      <w:r>
        <w:rPr>
          <w:color w:val="000000"/>
          <w:sz w:val="24"/>
          <w:szCs w:val="24"/>
          <w:lang w:bidi="he-IL"/>
        </w:rPr>
        <w:t>i</w:t>
      </w:r>
      <w:proofErr w:type="spellEnd"/>
      <w:r>
        <w:rPr>
          <w:color w:val="000000"/>
          <w:sz w:val="24"/>
          <w:szCs w:val="24"/>
          <w:lang w:bidi="he-IL"/>
        </w:rPr>
        <w:t>, the lower bound (in this case 1) and n, which marks the upper bound.  So, for data set {z</w:t>
      </w:r>
      <w:r>
        <w:rPr>
          <w:color w:val="000000"/>
          <w:sz w:val="24"/>
          <w:szCs w:val="24"/>
          <w:vertAlign w:val="subscript"/>
          <w:lang w:bidi="he-IL"/>
        </w:rPr>
        <w:t>1</w:t>
      </w:r>
      <w:r>
        <w:rPr>
          <w:color w:val="000000"/>
          <w:sz w:val="24"/>
          <w:szCs w:val="24"/>
          <w:lang w:bidi="he-IL"/>
        </w:rPr>
        <w:t>,</w:t>
      </w:r>
      <w:r w:rsidRPr="00A464E1">
        <w:rPr>
          <w:color w:val="000000"/>
          <w:sz w:val="24"/>
          <w:szCs w:val="24"/>
          <w:lang w:bidi="he-IL"/>
        </w:rPr>
        <w:t xml:space="preserve"> </w:t>
      </w:r>
      <w:r>
        <w:rPr>
          <w:color w:val="000000"/>
          <w:sz w:val="24"/>
          <w:szCs w:val="24"/>
          <w:lang w:bidi="he-IL"/>
        </w:rPr>
        <w:t>z</w:t>
      </w:r>
      <w:r>
        <w:rPr>
          <w:color w:val="000000"/>
          <w:sz w:val="24"/>
          <w:szCs w:val="24"/>
          <w:vertAlign w:val="subscript"/>
          <w:lang w:bidi="he-IL"/>
        </w:rPr>
        <w:t>2</w:t>
      </w:r>
      <w:r>
        <w:rPr>
          <w:color w:val="000000"/>
          <w:sz w:val="24"/>
          <w:szCs w:val="24"/>
          <w:lang w:bidi="he-IL"/>
        </w:rPr>
        <w:t>,</w:t>
      </w:r>
      <w:r w:rsidRPr="00A464E1">
        <w:rPr>
          <w:color w:val="000000"/>
          <w:sz w:val="24"/>
          <w:szCs w:val="24"/>
          <w:lang w:bidi="he-IL"/>
        </w:rPr>
        <w:t xml:space="preserve"> </w:t>
      </w:r>
      <w:r>
        <w:rPr>
          <w:color w:val="000000"/>
          <w:sz w:val="24"/>
          <w:szCs w:val="24"/>
          <w:lang w:bidi="he-IL"/>
        </w:rPr>
        <w:t>z</w:t>
      </w:r>
      <w:r>
        <w:rPr>
          <w:color w:val="000000"/>
          <w:sz w:val="24"/>
          <w:szCs w:val="24"/>
          <w:vertAlign w:val="subscript"/>
          <w:lang w:bidi="he-IL"/>
        </w:rPr>
        <w:t>3</w:t>
      </w:r>
      <w:proofErr w:type="gramStart"/>
      <w:r>
        <w:rPr>
          <w:color w:val="000000"/>
          <w:sz w:val="24"/>
          <w:szCs w:val="24"/>
          <w:lang w:bidi="he-IL"/>
        </w:rPr>
        <w:t>,…</w:t>
      </w:r>
      <w:proofErr w:type="spellStart"/>
      <w:proofErr w:type="gramEnd"/>
      <w:r>
        <w:rPr>
          <w:color w:val="000000"/>
          <w:sz w:val="24"/>
          <w:szCs w:val="24"/>
          <w:lang w:bidi="he-IL"/>
        </w:rPr>
        <w:t>z</w:t>
      </w:r>
      <w:r>
        <w:rPr>
          <w:color w:val="000000"/>
          <w:sz w:val="24"/>
          <w:szCs w:val="24"/>
          <w:vertAlign w:val="subscript"/>
          <w:lang w:bidi="he-IL"/>
        </w:rPr>
        <w:t>n</w:t>
      </w:r>
      <w:proofErr w:type="spellEnd"/>
      <w:r>
        <w:rPr>
          <w:color w:val="000000"/>
          <w:sz w:val="24"/>
          <w:szCs w:val="24"/>
          <w:lang w:bidi="he-IL"/>
        </w:rPr>
        <w:t>},</w:t>
      </w:r>
    </w:p>
    <w:p w:rsidR="006C0A06" w:rsidRPr="00161035" w:rsidRDefault="006C0A06" w:rsidP="006C0A06">
      <w:pPr>
        <w:rPr>
          <w:color w:val="000000"/>
          <w:sz w:val="24"/>
          <w:szCs w:val="24"/>
          <w:lang w:bidi="he-IL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</m:e>
        </m:nary>
      </m:oMath>
      <w:r>
        <w:t xml:space="preserve">   </w:t>
      </w:r>
      <w:proofErr w:type="gramStart"/>
      <w:r>
        <w:t>means  “</w:t>
      </w:r>
      <w:proofErr w:type="gramEnd"/>
      <w:r>
        <w:t xml:space="preserve">sum all </w:t>
      </w:r>
      <w:proofErr w:type="spellStart"/>
      <w:r>
        <w:t>z’s</w:t>
      </w:r>
      <w:proofErr w:type="spellEnd"/>
      <w:r>
        <w:t xml:space="preserve"> starting from 1 and continue to n,” or</w:t>
      </w:r>
    </w:p>
    <w:p w:rsidR="006C0A06" w:rsidRDefault="006C0A06" w:rsidP="006C0A06">
      <w:pPr>
        <w:spacing w:after="0" w:line="240" w:lineRule="auto"/>
        <w:jc w:val="center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+…+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b>
          </m:sSub>
        </m:oMath>
      </m:oMathPara>
    </w:p>
    <w:p w:rsidR="006C0A06" w:rsidRPr="00161035" w:rsidRDefault="006C0A06" w:rsidP="006C0A06">
      <w:pPr>
        <w:rPr>
          <w:sz w:val="24"/>
          <w:szCs w:val="24"/>
        </w:rPr>
      </w:pPr>
      <w:r>
        <w:rPr>
          <w:sz w:val="24"/>
          <w:szCs w:val="24"/>
        </w:rPr>
        <w:t xml:space="preserve">Notice that the lower and upper bounds can be anything you choose, and the </w:t>
      </w:r>
      <w:proofErr w:type="spellStart"/>
      <w:proofErr w:type="gramStart"/>
      <w:r>
        <w:rPr>
          <w:sz w:val="24"/>
          <w:szCs w:val="24"/>
        </w:rPr>
        <w:t>indice</w:t>
      </w:r>
      <w:proofErr w:type="spellEnd"/>
      <w:r>
        <w:rPr>
          <w:sz w:val="24"/>
          <w:szCs w:val="24"/>
        </w:rPr>
        <w:t xml:space="preserve">  can</w:t>
      </w:r>
      <w:proofErr w:type="gramEnd"/>
      <w:r>
        <w:rPr>
          <w:sz w:val="24"/>
          <w:szCs w:val="24"/>
        </w:rPr>
        <w:t xml:space="preserve"> also be used in the argument in a mathematic sense (not just and index):</w:t>
      </w:r>
    </w:p>
    <w:p w:rsidR="006C0A06" w:rsidRDefault="006C0A06" w:rsidP="006C0A06">
      <w:pPr>
        <w:spacing w:after="0" w:line="240" w:lineRule="auto"/>
        <w:jc w:val="center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i=2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sub>
          </m:sSub>
        </m:oMath>
      </m:oMathPara>
    </w:p>
    <w:p w:rsidR="006C0A06" w:rsidRDefault="006C0A06" w:rsidP="006C0A06">
      <w:pPr>
        <w:spacing w:after="0" w:line="240" w:lineRule="auto"/>
        <w:jc w:val="center"/>
      </w:pPr>
      <w:r>
        <w:tab/>
      </w:r>
      <w:r>
        <w:tab/>
      </w:r>
      <m:r>
        <w:rPr>
          <w:rFonts w:ascii="Cambria Math" w:hAnsi="Cambria Math"/>
        </w:rPr>
        <w:br/>
      </m: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6</m:t>
              </m:r>
            </m:sup>
            <m:e>
              <m:r>
                <w:rPr>
                  <w:rFonts w:ascii="Cambria Math" w:hAnsi="Cambria Math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3z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+4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-5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+6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6</m:t>
              </m:r>
            </m:sub>
          </m:sSub>
        </m:oMath>
      </m:oMathPara>
    </w:p>
    <w:p w:rsidR="006C0A06" w:rsidRDefault="006C0A06" w:rsidP="006C0A06"/>
    <w:p w:rsidR="006C0A06" w:rsidRDefault="006C0A06" w:rsidP="006C0A06">
      <w:r>
        <w:t xml:space="preserve"> I replaced </w:t>
      </w:r>
      <w:proofErr w:type="spellStart"/>
      <w:r w:rsidRPr="00766177">
        <w:rPr>
          <w:i/>
        </w:rPr>
        <w:t>i</w:t>
      </w:r>
      <w:proofErr w:type="spellEnd"/>
      <w:r>
        <w:t xml:space="preserve"> with </w:t>
      </w:r>
      <w:r w:rsidRPr="00766177">
        <w:rPr>
          <w:i/>
        </w:rPr>
        <w:t>k</w:t>
      </w:r>
      <w:r>
        <w:t xml:space="preserve">, just to show you can index with any letter.  </w:t>
      </w:r>
      <w:proofErr w:type="spellStart"/>
      <w:proofErr w:type="gramStart"/>
      <w:r w:rsidRPr="00766177">
        <w:rPr>
          <w:i/>
        </w:rPr>
        <w:t>i</w:t>
      </w:r>
      <w:proofErr w:type="spellEnd"/>
      <w:proofErr w:type="gramEnd"/>
      <w:r>
        <w:t xml:space="preserve"> is a popular choice. </w:t>
      </w:r>
    </w:p>
    <w:p w:rsidR="006C0A06" w:rsidRDefault="006C0A06" w:rsidP="00175D93">
      <w:pPr>
        <w:spacing w:after="0" w:line="240" w:lineRule="auto"/>
        <w:rPr>
          <w:sz w:val="28"/>
          <w:szCs w:val="28"/>
        </w:rPr>
      </w:pPr>
    </w:p>
    <w:p w:rsidR="006C0A06" w:rsidRDefault="006C0A06" w:rsidP="00175D93">
      <w:pPr>
        <w:spacing w:after="0" w:line="240" w:lineRule="auto"/>
        <w:rPr>
          <w:sz w:val="28"/>
          <w:szCs w:val="28"/>
        </w:rPr>
      </w:pPr>
    </w:p>
    <w:p w:rsidR="005A3614" w:rsidRDefault="005A3614" w:rsidP="00175D93">
      <w:pPr>
        <w:spacing w:after="0" w:line="240" w:lineRule="auto"/>
        <w:rPr>
          <w:sz w:val="28"/>
          <w:szCs w:val="28"/>
        </w:rPr>
      </w:pPr>
    </w:p>
    <w:p w:rsidR="005A3614" w:rsidRDefault="005A3614" w:rsidP="00175D93">
      <w:pPr>
        <w:spacing w:after="0" w:line="240" w:lineRule="auto"/>
        <w:rPr>
          <w:sz w:val="28"/>
          <w:szCs w:val="28"/>
        </w:rPr>
      </w:pPr>
    </w:p>
    <w:sectPr w:rsidR="005A3614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99" w:rsidRDefault="00270F99" w:rsidP="00AA03C6">
      <w:pPr>
        <w:spacing w:after="0" w:line="240" w:lineRule="auto"/>
      </w:pPr>
      <w:r>
        <w:separator/>
      </w:r>
    </w:p>
  </w:endnote>
  <w:endnote w:type="continuationSeparator" w:id="0">
    <w:p w:rsidR="00270F99" w:rsidRDefault="00270F99" w:rsidP="00AA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99" w:rsidRDefault="00270F99" w:rsidP="00AA03C6">
      <w:pPr>
        <w:spacing w:after="0" w:line="240" w:lineRule="auto"/>
      </w:pPr>
      <w:r>
        <w:separator/>
      </w:r>
    </w:p>
  </w:footnote>
  <w:footnote w:type="continuationSeparator" w:id="0">
    <w:p w:rsidR="00270F99" w:rsidRDefault="00270F99" w:rsidP="00AA03C6">
      <w:pPr>
        <w:spacing w:after="0" w:line="240" w:lineRule="auto"/>
      </w:pPr>
      <w:r>
        <w:continuationSeparator/>
      </w:r>
    </w:p>
  </w:footnote>
  <w:footnote w:id="1">
    <w:p w:rsidR="00DD10CB" w:rsidRDefault="00DD10CB">
      <w:pPr>
        <w:pStyle w:val="FootnoteText"/>
      </w:pPr>
      <w:r>
        <w:rPr>
          <w:rStyle w:val="FootnoteReference"/>
        </w:rPr>
        <w:footnoteRef/>
      </w:r>
      <w:r>
        <w:t xml:space="preserve"> There are better non-parametric measures of association for non-linear data, but for now just Spearman’s rho will do.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767"/>
    <w:multiLevelType w:val="hybridMultilevel"/>
    <w:tmpl w:val="56628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230C"/>
    <w:rsid w:val="00062EFC"/>
    <w:rsid w:val="0008479F"/>
    <w:rsid w:val="0009579E"/>
    <w:rsid w:val="000F1381"/>
    <w:rsid w:val="0017020F"/>
    <w:rsid w:val="0017052D"/>
    <w:rsid w:val="001738FF"/>
    <w:rsid w:val="00175D93"/>
    <w:rsid w:val="001F139B"/>
    <w:rsid w:val="002122AF"/>
    <w:rsid w:val="00270F99"/>
    <w:rsid w:val="002B0E0D"/>
    <w:rsid w:val="002F3171"/>
    <w:rsid w:val="00316852"/>
    <w:rsid w:val="00397396"/>
    <w:rsid w:val="0045287C"/>
    <w:rsid w:val="004A0272"/>
    <w:rsid w:val="004E002F"/>
    <w:rsid w:val="004F550E"/>
    <w:rsid w:val="00563500"/>
    <w:rsid w:val="005A3614"/>
    <w:rsid w:val="00601A1C"/>
    <w:rsid w:val="00606116"/>
    <w:rsid w:val="0065511A"/>
    <w:rsid w:val="006571F2"/>
    <w:rsid w:val="0067409E"/>
    <w:rsid w:val="006960C3"/>
    <w:rsid w:val="006C0A06"/>
    <w:rsid w:val="00700721"/>
    <w:rsid w:val="007659A6"/>
    <w:rsid w:val="007B66D6"/>
    <w:rsid w:val="00811433"/>
    <w:rsid w:val="008469D3"/>
    <w:rsid w:val="00894329"/>
    <w:rsid w:val="008C0CEA"/>
    <w:rsid w:val="009357A3"/>
    <w:rsid w:val="009D0726"/>
    <w:rsid w:val="00A160F1"/>
    <w:rsid w:val="00AA03C6"/>
    <w:rsid w:val="00B91062"/>
    <w:rsid w:val="00C1569D"/>
    <w:rsid w:val="00C31948"/>
    <w:rsid w:val="00C411C2"/>
    <w:rsid w:val="00CA0FB0"/>
    <w:rsid w:val="00D327CE"/>
    <w:rsid w:val="00D343A4"/>
    <w:rsid w:val="00DB3A94"/>
    <w:rsid w:val="00DD10CB"/>
    <w:rsid w:val="00DF230C"/>
    <w:rsid w:val="00E17E53"/>
    <w:rsid w:val="00E57430"/>
    <w:rsid w:val="00ED0F80"/>
    <w:rsid w:val="00EE6A89"/>
    <w:rsid w:val="00F6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03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3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3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3C6"/>
    <w:rPr>
      <w:vertAlign w:val="superscript"/>
    </w:rPr>
  </w:style>
  <w:style w:type="character" w:customStyle="1" w:styleId="cwcot">
    <w:name w:val="cwcot"/>
    <w:basedOn w:val="DefaultParagraphFont"/>
    <w:rsid w:val="008469D3"/>
  </w:style>
  <w:style w:type="table" w:styleId="TableGrid">
    <w:name w:val="Table Grid"/>
    <w:basedOn w:val="TableNormal"/>
    <w:uiPriority w:val="59"/>
    <w:rsid w:val="002F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03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3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3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3C6"/>
    <w:rPr>
      <w:vertAlign w:val="superscript"/>
    </w:rPr>
  </w:style>
  <w:style w:type="character" w:customStyle="1" w:styleId="cwcot">
    <w:name w:val="cwcot"/>
    <w:basedOn w:val="DefaultParagraphFont"/>
    <w:rsid w:val="008469D3"/>
  </w:style>
  <w:style w:type="table" w:styleId="TableGrid">
    <w:name w:val="Table Grid"/>
    <w:basedOn w:val="TableNormal"/>
    <w:uiPriority w:val="59"/>
    <w:rsid w:val="002F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D13AB-AAB9-454E-964E-EDD12561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creelem</cp:lastModifiedBy>
  <cp:revision>4</cp:revision>
  <dcterms:created xsi:type="dcterms:W3CDTF">2013-10-20T00:48:00Z</dcterms:created>
  <dcterms:modified xsi:type="dcterms:W3CDTF">2013-10-21T15:37:00Z</dcterms:modified>
</cp:coreProperties>
</file>